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札幌市円山動物園ボランティアガイド申込担当 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FAX　011-621-1428　E メール　</w:t>
      </w:r>
      <w:hyperlink r:id="rId7">
        <w:r w:rsidDel="00000000" w:rsidR="00000000" w:rsidRPr="00000000">
          <w:rPr>
            <w:rFonts w:ascii="Century" w:cs="Century" w:eastAsia="Century" w:hAnsi="Century"/>
            <w:b w:val="1"/>
            <w:bCs w:val="1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zoo.edu</w:t>
        </w:r>
      </w:hyperlink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＠city.sapporo.jp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ボランティアガイド　申込票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園内を60分～120分かけて、円山動物園ボランティアが同行し、ガイドします。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MS Gothic" w:cs="MS Gothic" w:eastAsia="MS Gothic" w:hAnsi="MS Gothic"/>
          <w:b w:val="0"/>
          <w:bCs w:val="0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vertAlign w:val="baseline"/>
          <w:rtl w:val="0"/>
        </w:rPr>
        <w:t xml:space="preserve">来園日の1か月前までに必要事項を記入し、FAX、Eメール、郵送のいずれかの方法でお申し込みください。</w:t>
      </w:r>
      <w:r w:rsidDel="00000000" w:rsidR="00000000" w:rsidRPr="00000000">
        <w:rPr>
          <w:rFonts w:ascii="MS Gothic" w:cs="MS Gothic" w:eastAsia="MS Gothic" w:hAnsi="MS Gothic"/>
          <w:vertAlign w:val="baseline"/>
          <w:rtl w:val="0"/>
        </w:rPr>
        <w:t xml:space="preserve">（日程が重複した場合、先に申込まれた方が優先されますので、日程が決まったら早めに申込願います）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ガイド時間は申し込みされる方のご希望に合わせます。（目安：ポイント数ヶ所　30～60分、園内一通り60～120分）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ガイド対応可能日は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開園日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、対応可能時間は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9時30分～12時、13時15分～16時30分（11月1日～2月末日は16時00分まで）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です。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MS Gothic" w:cs="MS Gothic" w:eastAsia="MS Gothic" w:hAnsi="MS Gothic"/>
          <w:sz w:val="21"/>
          <w:szCs w:val="21"/>
          <w:u w:val="none"/>
        </w:rPr>
      </w:pPr>
      <w:r w:rsidDel="00000000" w:rsidR="00000000" w:rsidRPr="00000000">
        <w:rPr>
          <w:rFonts w:ascii="MS Gothic" w:cs="MS Gothic" w:eastAsia="MS Gothic" w:hAnsi="MS Gothic"/>
          <w:sz w:val="21"/>
          <w:szCs w:val="21"/>
          <w:rtl w:val="0"/>
        </w:rPr>
        <w:t xml:space="preserve">集合場所は、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sz w:val="21"/>
          <w:szCs w:val="21"/>
          <w:rtl w:val="0"/>
        </w:rPr>
        <w:t xml:space="preserve">動物園センター（正門横）</w:t>
      </w:r>
      <w:r w:rsidDel="00000000" w:rsidR="00000000" w:rsidRPr="00000000">
        <w:rPr>
          <w:rFonts w:ascii="MS Gothic" w:cs="MS Gothic" w:eastAsia="MS Gothic" w:hAnsi="MS Gothic"/>
          <w:sz w:val="21"/>
          <w:szCs w:val="21"/>
          <w:rtl w:val="0"/>
        </w:rPr>
        <w:t xml:space="preserve">です。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ガイドは、おおむね来園者10人に対し、ガイド1名の比率になります。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sz w:val="21"/>
          <w:szCs w:val="21"/>
          <w:rtl w:val="0"/>
        </w:rPr>
        <w:t xml:space="preserve">ガイドの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質の持続・向上のため、来園団体の人数が40人以上の場合は</w:t>
      </w:r>
      <w:r w:rsidDel="00000000" w:rsidR="00000000" w:rsidRPr="00000000">
        <w:rPr>
          <w:rFonts w:ascii="MS Gothic" w:cs="MS Gothic" w:eastAsia="MS Gothic" w:hAnsi="MS Gothic"/>
          <w:sz w:val="21"/>
          <w:szCs w:val="21"/>
          <w:rtl w:val="0"/>
        </w:rPr>
        <w:t xml:space="preserve">お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電話にてご相談ください。（011-621-1427）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実施日の2週間前までにガイド担当者が揃わなかった場合は、こちらからご連絡します。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介護ボランティアは、安全面から行っておりません。</w:t>
      </w:r>
      <w:r w:rsidDel="00000000" w:rsidR="00000000" w:rsidRPr="00000000">
        <w:rPr>
          <w:rtl w:val="0"/>
        </w:rPr>
      </w:r>
    </w:p>
    <w:tbl>
      <w:tblPr>
        <w:tblStyle w:val="Table1"/>
        <w:tblpPr w:leftFromText="142" w:rightFromText="142" w:topFromText="0" w:bottomFromText="0" w:vertAnchor="text" w:horzAnchor="text" w:tblpX="0" w:tblpY="418"/>
        <w:tblW w:w="917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81"/>
        <w:gridCol w:w="3546"/>
        <w:gridCol w:w="1773"/>
        <w:gridCol w:w="1774"/>
        <w:tblGridChange w:id="0">
          <w:tblGrid>
            <w:gridCol w:w="2081"/>
            <w:gridCol w:w="3546"/>
            <w:gridCol w:w="1773"/>
            <w:gridCol w:w="1774"/>
          </w:tblGrid>
        </w:tblGridChange>
      </w:tblGrid>
      <w:tr>
        <w:trPr>
          <w:cantSplit w:val="0"/>
          <w:trHeight w:val="12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申込者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団体名　　　　　　　　　　　　　　　　　　　</w:t>
            </w: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電話番号　　　　　　　　　</w:t>
            </w: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</w:t>
            </w: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FAX番号　　　　　　　　　　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住所　　　　　　　　　 　　　　　　　　　　　　　　　　　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担当者　                     　　</w:t>
            </w: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１　来園日時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年　　月　　日　（　　曜日）</w:t>
            </w:r>
          </w:p>
        </w:tc>
      </w:tr>
      <w:tr>
        <w:trPr>
          <w:cantSplit w:val="0"/>
          <w:trHeight w:val="491" w:hRule="atLeast"/>
          <w:tblHeader w:val="0"/>
        </w:trPr>
        <w:tc>
          <w:tcPr>
            <w:tcBorders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２　ガイド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48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希望時間</w:t>
            </w:r>
          </w:p>
        </w:tc>
        <w:tc>
          <w:tcPr>
            <w:gridSpan w:val="3"/>
            <w:tcBorders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第一希望時間（　　　時　　　分　～　　　時　　分）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第二希望時間（　　　時　　　分　～　　　時　　　分）　</w:t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３　参加人数</w:t>
            </w:r>
          </w:p>
        </w:tc>
        <w:tc>
          <w:tcPr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幼稚園・保育園児</w:t>
            </w:r>
          </w:p>
        </w:tc>
        <w:tc>
          <w:tcPr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vMerge w:val="restart"/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合計　　　人</w:t>
            </w:r>
          </w:p>
        </w:tc>
      </w:tr>
      <w:tr>
        <w:trPr>
          <w:cantSplit w:val="1"/>
          <w:trHeight w:val="257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園児の保護者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7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小学生（　　　　年生）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7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中学生（　　　　年生）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7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高校生以上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7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６０歳以上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7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学校・施設の引率・介護者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４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解散場所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①</w:t>
            </w: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正門　　②西門　　③第一レストハウス(熱帯鳥類館横)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④展望レストハウス(サル山横)　⑤その他（　　　　　　　）</w:t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0" w:right="0" w:hanging="24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５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ガイド希望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firstLine="24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場所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※希望場所が特になければ時間内で園内を案内します。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0" w:right="0" w:hanging="24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６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その他ご要望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418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cs="Times New Roman" w:eastAsia="Times New Roman" w:hAnsi="Times New Roman"/>
        <w:b w:val="0"/>
        <w:bCs w:val="0"/>
        <w:sz w:val="21"/>
        <w:szCs w:val="21"/>
        <w:vertAlign w:val="baseline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zoo.ed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wfrGqjr8etgW4QShmQf4BceC8g==">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