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質 疑 応 答 書 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438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   所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代表者氏名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   　　　　　　　　 FAX番号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1"/>
          <w:szCs w:val="21"/>
          <w:rtl w:val="0"/>
        </w:rPr>
        <w:t xml:space="preserve">ホッキョクグマ館アザラシプールろ材及び消火ポンプフローメーター交換業務</w:t>
      </w:r>
      <w:r w:rsidDel="00000000" w:rsidR="00000000" w:rsidRPr="00000000">
        <w:rPr>
          <w:rtl w:val="0"/>
        </w:rPr>
      </w:r>
    </w:p>
    <w:tbl>
      <w:tblPr>
        <w:tblStyle w:val="Table1"/>
        <w:tblW w:w="93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4660"/>
        <w:tblGridChange w:id="0">
          <w:tblGrid>
            <w:gridCol w:w="4659"/>
            <w:gridCol w:w="46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質問事項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回答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