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B74EE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5B74EE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5B74EE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5B74EE" w:rsidRPr="005B74EE">
        <w:rPr>
          <w:rFonts w:asciiTheme="minorEastAsia" w:hAnsiTheme="minorEastAsia" w:hint="eastAsia"/>
          <w:sz w:val="22"/>
        </w:rPr>
        <w:t>告示を起点とした過去２年間において、札幌市発注の清掃、植栽管理、除を含む本告示に示した役務と同程度の維持管理業務（公園等敷地又は業務範囲の総面積40,000㎡以上）の履行実績、もしくは現在履行中の場合は、半年以上の実績があり、残期間についても完了の見込みがあるもの</w:t>
      </w:r>
      <w:r w:rsidR="005B74EE">
        <w:rPr>
          <w:rFonts w:asciiTheme="minorEastAsia" w:hAnsiTheme="minorEastAsia" w:hint="eastAsia"/>
          <w:sz w:val="22"/>
        </w:rPr>
        <w:t>を記載すること。</w:t>
      </w:r>
      <w:bookmarkStart w:id="0" w:name="_GoBack"/>
      <w:bookmarkEnd w:id="0"/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266F5A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079E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6F5A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B74EE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963EC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01A36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92A9F52-F237-4D30-8311-8E4B4F7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117.秋山　桂</dc:creator>
  <cp:lastModifiedBy>117.秋山　桂</cp:lastModifiedBy>
  <cp:revision>6</cp:revision>
  <cp:lastPrinted>2013-01-31T08:20:00Z</cp:lastPrinted>
  <dcterms:created xsi:type="dcterms:W3CDTF">2019-01-29T06:20:00Z</dcterms:created>
  <dcterms:modified xsi:type="dcterms:W3CDTF">2020-02-05T05:20:00Z</dcterms:modified>
</cp:coreProperties>
</file>