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様式３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質 疑 応 答 書 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438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    所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   　　　　　　　　 FAX番号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1"/>
          <w:szCs w:val="21"/>
          <w:rtl w:val="0"/>
        </w:rPr>
        <w:t xml:space="preserve">動物病院暖房更新業務</w:t>
      </w:r>
      <w:r w:rsidDel="00000000" w:rsidR="00000000" w:rsidRPr="00000000">
        <w:rPr>
          <w:rtl w:val="0"/>
        </w:rPr>
      </w:r>
    </w:p>
    <w:tbl>
      <w:tblPr>
        <w:tblStyle w:val="Table1"/>
        <w:tblW w:w="93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9"/>
        <w:gridCol w:w="4660"/>
        <w:tblGridChange w:id="0">
          <w:tblGrid>
            <w:gridCol w:w="4659"/>
            <w:gridCol w:w="46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質問事項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回答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