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質 疑 応 答 書 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438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    所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   　　　　　　　　 FAX番号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1"/>
          <w:szCs w:val="21"/>
          <w:rtl w:val="0"/>
        </w:rPr>
        <w:t xml:space="preserve">円山動物園西門イベントハウス外壁装飾撤去等業務</w:t>
      </w:r>
      <w:r w:rsidDel="00000000" w:rsidR="00000000" w:rsidRPr="00000000">
        <w:rPr>
          <w:rtl w:val="0"/>
        </w:rPr>
      </w:r>
    </w:p>
    <w:tbl>
      <w:tblPr>
        <w:tblStyle w:val="Table1"/>
        <w:tblW w:w="9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660"/>
        <w:tblGridChange w:id="0">
          <w:tblGrid>
            <w:gridCol w:w="4659"/>
            <w:gridCol w:w="46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質問事項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回答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