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32"/>
          <w:szCs w:val="32"/>
        </w:rPr>
      </w:pPr>
      <w:r>
        <w:rPr>
          <w:rFonts w:ascii="ＭＳ ゴシック" w:hAnsi="ＭＳ ゴシック" w:eastAsia="ＭＳ ゴシック"/>
          <w:b/>
          <w:bCs/>
          <w:sz w:val="32"/>
          <w:szCs w:val="32"/>
        </w:rPr>
        <w:t>質　問　票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"/>
        <w:rPr>
          <w:dstrike/>
          <w:sz w:val="22"/>
          <w:szCs w:val="22"/>
        </w:rPr>
      </w:pPr>
      <w:r>
        <w:rPr>
          <w:sz w:val="22"/>
          <w:szCs w:val="22"/>
          <w:u w:val="single"/>
        </w:rPr>
        <w:t>豊平区土木部維持管理課事務係</w:t>
      </w:r>
      <w:r>
        <w:rPr>
          <w:sz w:val="22"/>
          <w:szCs w:val="22"/>
        </w:rPr>
        <w:t>　あて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lang w:eastAsia="zh-TW"/>
        </w:rPr>
        <w:t>　　　　　　　　　　　　　　　</w:t>
      </w:r>
      <w:r>
        <w:rPr/>
        <w:t>　　　会　社　名</w:t>
      </w:r>
    </w:p>
    <w:p>
      <w:pPr>
        <w:pStyle w:val="Normal"/>
        <w:rPr/>
      </w:pPr>
      <w:r>
        <w:rPr/>
        <w:t>　　　　　　　　　　　　　　　　　　</w:t>
      </w:r>
      <w:r>
        <w:rPr>
          <w:spacing w:val="35"/>
          <w:kern w:val="0"/>
        </w:rPr>
        <w:t>電話番</w:t>
      </w:r>
      <w:r>
        <w:rPr>
          <w:kern w:val="0"/>
        </w:rPr>
        <w:t>号</w:t>
      </w:r>
    </w:p>
    <w:p>
      <w:pPr>
        <w:pStyle w:val="Normal"/>
        <w:rPr/>
      </w:pPr>
      <w:r>
        <w:rPr/>
        <w:t>　　　　　　　　　　　　　　　　　　ＦＡＸ番号</w:t>
      </w:r>
    </w:p>
    <w:p>
      <w:pPr>
        <w:pStyle w:val="Normal"/>
        <w:ind w:firstLine="3780"/>
        <w:rPr/>
      </w:pPr>
      <w:r>
        <w:rPr/>
        <w:t>担当者氏名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調達案件の仕様等について、次のとおり質問いたします。</w:t>
      </w:r>
    </w:p>
    <w:tbl>
      <w:tblPr>
        <w:tblW w:w="9857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8"/>
        <w:gridCol w:w="1272"/>
        <w:gridCol w:w="7856"/>
      </w:tblGrid>
      <w:tr>
        <w:trPr>
          <w:trHeight w:val="624" w:hRule="atLeast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入札の日時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令和８年３月３日（火）　午前</w:t>
            </w:r>
            <w:r>
              <w:rPr>
                <w:rFonts w:eastAsia="ＭＳ 明朝" w:ascii="ＭＳ 明朝" w:hAnsi="ＭＳ 明朝" w:asciiTheme="minorEastAsia" w:eastAsiaTheme="minorEastAsia" w:hAnsiTheme="minorEastAsia"/>
                <w:sz w:val="22"/>
                <w:szCs w:val="22"/>
              </w:rPr>
              <w:t>10</w:t>
            </w: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時　　分</w:t>
            </w:r>
          </w:p>
        </w:tc>
      </w:tr>
      <w:tr>
        <w:trPr>
          <w:trHeight w:val="624" w:hRule="atLeast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調達件名　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　豊平区　　　地区市設街路灯修繕業務</w:t>
            </w:r>
          </w:p>
        </w:tc>
      </w:tr>
      <w:tr>
        <w:trPr>
          <w:trHeight w:val="3452" w:hRule="atLeast"/>
          <w:cantSplit w:val="true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質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問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容</w:t>
            </w:r>
          </w:p>
        </w:tc>
        <w:tc>
          <w:tcPr>
            <w:tcW w:w="9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eastAsiaTheme="minorEastAsia" w:ascii="ＭＳ 明朝" w:hAnsi="ＭＳ 明朝"/>
                <w:sz w:val="22"/>
                <w:szCs w:val="22"/>
              </w:rPr>
            </w:r>
          </w:p>
        </w:tc>
      </w:tr>
    </w:tbl>
    <w:p>
      <w:pPr>
        <w:pStyle w:val="Normal"/>
        <w:spacing w:lineRule="exact" w:line="240"/>
        <w:jc w:val="left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asciiTheme="minorEastAsia" w:hAnsiTheme="minorEastAsia"/>
          <w:sz w:val="22"/>
          <w:szCs w:val="22"/>
        </w:rPr>
        <w:t>注１：質問票の提出先は、下記のとおりです。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FAX</w:t>
      </w:r>
      <w:r>
        <w:rPr>
          <w:rFonts w:ascii="ＭＳ 明朝" w:hAnsi="ＭＳ 明朝" w:asciiTheme="minorEastAsia" w:hAnsiTheme="minorEastAsia"/>
          <w:sz w:val="22"/>
          <w:szCs w:val="22"/>
        </w:rPr>
        <w:t>送信後は、必ず電話で着信確認してください。</w:t>
      </w:r>
    </w:p>
    <w:p>
      <w:pPr>
        <w:pStyle w:val="Normal"/>
        <w:spacing w:lineRule="exact" w:line="240"/>
        <w:ind w:hanging="440" w:left="440"/>
        <w:jc w:val="left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asciiTheme="minorEastAsia" w:hAnsiTheme="minorEastAsia"/>
          <w:sz w:val="22"/>
          <w:szCs w:val="22"/>
        </w:rPr>
        <w:t>注２：回答は豊平区土木部維持管理課にて閲覧に供するとともに、豊平区ホームページ上で公開します。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b/>
          <w:sz w:val="28"/>
          <w:szCs w:val="28"/>
        </w:rPr>
      </w:pPr>
      <w:r>
        <w:rPr>
          <w:rFonts w:ascii="ＭＳ 明朝" w:hAnsi="ＭＳ 明朝" w:asciiTheme="minorEastAsia" w:hAnsiTheme="minorEastAsia"/>
          <w:b/>
          <w:sz w:val="28"/>
          <w:szCs w:val="28"/>
        </w:rPr>
        <w:t>回　答</w:t>
      </w:r>
    </w:p>
    <w:tbl>
      <w:tblPr>
        <w:tblW w:w="9862" w:type="dxa"/>
        <w:jc w:val="left"/>
        <w:tblInd w:w="-147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09"/>
        <w:gridCol w:w="9152"/>
      </w:tblGrid>
      <w:tr>
        <w:trPr>
          <w:trHeight w:val="28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回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答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asciiTheme="minorEastAsia" w:hAnsiTheme="minorEastAsia"/>
                <w:sz w:val="22"/>
                <w:szCs w:val="22"/>
              </w:rPr>
              <w:t>容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sz w:val="22"/>
                <w:szCs w:val="22"/>
              </w:rPr>
            </w:pPr>
            <w:r>
              <w:rPr>
                <w:rFonts w:eastAsia="ＭＳ 明朝" w:eastAsiaTheme="minorEastAsia" w:ascii="ＭＳ 明朝" w:hAnsi="ＭＳ 明朝"/>
                <w:sz w:val="22"/>
                <w:szCs w:val="22"/>
              </w:rPr>
            </w:r>
          </w:p>
        </w:tc>
      </w:tr>
    </w:tbl>
    <w:p>
      <w:pPr>
        <w:pStyle w:val="Normal"/>
        <w:ind w:right="880"/>
        <w:jc w:val="center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asciiTheme="minorEastAsia" w:hAnsiTheme="minorEastAsia"/>
          <w:sz w:val="22"/>
          <w:szCs w:val="22"/>
        </w:rPr>
        <w:t>　　　　　　　　　　　　　　　　　　　　　【質問票提出先】</w:t>
      </w:r>
    </w:p>
    <w:p>
      <w:pPr>
        <w:pStyle w:val="Normal"/>
        <w:ind w:right="220"/>
        <w:jc w:val="right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asciiTheme="minorEastAsia" w:hAnsiTheme="minorEastAsia"/>
          <w:sz w:val="22"/>
          <w:szCs w:val="22"/>
        </w:rPr>
        <w:t>札幌市豊平区西岡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3</w:t>
      </w:r>
      <w:r>
        <w:rPr>
          <w:rFonts w:ascii="ＭＳ 明朝" w:hAnsi="ＭＳ 明朝" w:asciiTheme="minorEastAsia" w:hAnsiTheme="minorEastAsia"/>
          <w:sz w:val="22"/>
          <w:szCs w:val="22"/>
        </w:rPr>
        <w:t>条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1</w:t>
      </w:r>
      <w:r>
        <w:rPr>
          <w:rFonts w:ascii="ＭＳ 明朝" w:hAnsi="ＭＳ 明朝" w:asciiTheme="minorEastAsia" w:hAnsiTheme="minorEastAsia"/>
          <w:sz w:val="22"/>
          <w:szCs w:val="22"/>
        </w:rPr>
        <w:t>丁目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8</w:t>
      </w:r>
      <w:r>
        <w:rPr>
          <w:rFonts w:ascii="ＭＳ 明朝" w:hAnsi="ＭＳ 明朝" w:asciiTheme="minorEastAsia" w:hAnsiTheme="minorEastAsia"/>
          <w:sz w:val="22"/>
          <w:szCs w:val="22"/>
        </w:rPr>
        <w:t>－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20</w:t>
      </w:r>
    </w:p>
    <w:p>
      <w:pPr>
        <w:pStyle w:val="Normal"/>
        <w:ind w:firstLine="220"/>
        <w:jc w:val="right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asciiTheme="minorEastAsia" w:hAnsiTheme="minorEastAsia"/>
          <w:sz w:val="22"/>
          <w:szCs w:val="22"/>
        </w:rPr>
        <w:t>札幌市豊平区土木部維持管理課事務係</w:t>
      </w:r>
    </w:p>
    <w:p>
      <w:pPr>
        <w:pStyle w:val="Normal"/>
        <w:ind w:firstLine="220"/>
        <w:jc w:val="right"/>
        <w:rPr>
          <w:rFonts w:ascii="ＭＳ 明朝" w:hAnsi="ＭＳ 明朝" w:eastAsia="ＭＳ 明朝" w:asciiTheme="minorEastAsia" w:eastAsiaTheme="minorEastAsia" w:hAnsiTheme="minorEastAsia"/>
          <w:sz w:val="22"/>
          <w:szCs w:val="22"/>
        </w:rPr>
      </w:pP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TEL:011-851-1681</w:t>
      </w:r>
      <w:r>
        <w:rPr>
          <w:rFonts w:ascii="ＭＳ 明朝" w:hAnsi="ＭＳ 明朝" w:asciiTheme="minorEastAsia" w:hAnsiTheme="minorEastAsia"/>
          <w:sz w:val="22"/>
          <w:szCs w:val="22"/>
        </w:rPr>
        <w:t>　</w:t>
      </w:r>
      <w:r>
        <w:rPr>
          <w:rFonts w:eastAsia="ＭＳ 明朝" w:ascii="ＭＳ 明朝" w:hAnsi="ＭＳ 明朝" w:asciiTheme="minorEastAsia" w:eastAsiaTheme="minorEastAsia" w:hAnsiTheme="minorEastAsia"/>
          <w:sz w:val="22"/>
          <w:szCs w:val="22"/>
        </w:rPr>
        <w:t>FAX:011-854-4217</w:t>
      </w:r>
    </w:p>
    <w:sectPr>
      <w:type w:val="nextPage"/>
      <w:pgSz w:w="11906" w:h="16838"/>
      <w:pgMar w:left="1247" w:right="924" w:gutter="0" w:header="0" w:top="1134" w:footer="0" w:bottom="902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qFormat/>
    <w:rsid w:val="00e02153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7">
    <w:name w:val="索引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AnnotationText">
    <w:name w:val="Annotation Text"/>
    <w:basedOn w:val="Normal"/>
    <w:semiHidden/>
    <w:pPr>
      <w:jc w:val="left"/>
    </w:pPr>
    <w:rPr/>
  </w:style>
  <w:style w:type="paragraph" w:styleId="Style8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cs="Courier New" w:eastAsia="ＭＳ 明朝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BalloonText">
    <w:name w:val="Balloon Text"/>
    <w:basedOn w:val="Normal"/>
    <w:link w:val="Style5"/>
    <w:qFormat/>
    <w:rsid w:val="00e0215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129"/>
    <w:pPr>
      <w:ind w:left="840"/>
    </w:pPr>
    <w:rPr/>
  </w:style>
  <w:style w:type="numbering" w:styleId="Style9" w:default="1">
    <w:name w:val="記号なし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58C9-E031-421D-8EC4-CE0D6B5B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LibreOffice/24.2.7.2$Windows_X86_64 LibreOffice_project/ee3885777aa7032db5a9b65deec9457448a91162</Application>
  <AppVersion>15.0000</AppVersion>
  <Pages>1</Pages>
  <Words>249</Words>
  <Characters>283</Characters>
  <CharactersWithSpaces>380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2021-01-28T06:33:00Z</dcterms:created>
  <dc:creator>11.小野寺　朋子</dc:creator>
  <dc:description/>
  <dc:language>ja-JP</dc:language>
  <cp:lastModifiedBy/>
  <cp:lastPrinted>2021-01-28T06:33:00Z</cp:lastPrinted>
  <dcterms:modified xsi:type="dcterms:W3CDTF">2026-02-04T13:07:51Z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