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入札（見積合せ）に参加のうえ、落札（決定）者となり、消費税及び地方消費税の免税事業者である場合、速やかに提出すること。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8PzS3zbTw1C0diRHbxeQ8u3KCg==">CgMxLjA4AHIhMUlFTzlma2lWSF9DaHFYSDhtM2NwYzUtS005dTFtR2pf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2018-03-23T09:48:00Z</dcterms:created>
  <dc:creator>札幌市財政局管財部</dc:creator>
</cp:coreProperties>
</file>