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 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ウェブアプリケーション及びプラットフォーム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脆弱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性診断業務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するこ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BSJo49JLTF2YEIUFsKdLzte6cA==">CgMxLjA4AHIhMVZtNW1sblN4eFJGOFEySGg2c3NDTTdYS3RNQ3pnUEZT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2018-03-23T09:45:00Z</dcterms:created>
  <dc:creator>札幌市財政局管財部</dc:creator>
</cp:coreProperties>
</file>