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1F5775">
      <w:pPr>
        <w:spacing w:line="360" w:lineRule="auto"/>
        <w:ind w:leftChars="-100" w:left="-216"/>
        <w:rPr>
          <w:rFonts w:ascii="ＭＳ ゴシック" w:eastAsia="ＭＳ ゴシック" w:hint="eastAsia"/>
          <w:color w:val="000000"/>
        </w:rPr>
      </w:pPr>
      <w:bookmarkStart w:id="0" w:name="_GoBack"/>
      <w:bookmarkEnd w:id="0"/>
      <w:r w:rsidRPr="00CB249A">
        <w:rPr>
          <w:rFonts w:ascii="ＭＳ ゴシック" w:eastAsia="ＭＳ ゴシック" w:hint="eastAsia"/>
          <w:color w:val="000000"/>
        </w:rPr>
        <w:t>様式19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"/>
        <w:gridCol w:w="385"/>
        <w:gridCol w:w="2423"/>
        <w:gridCol w:w="5948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07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sz w:val="28"/>
              </w:rPr>
            </w:pPr>
            <w:r w:rsidRPr="00CB249A">
              <w:rPr>
                <w:rFonts w:hint="eastAsia"/>
                <w:color w:val="000000"/>
                <w:sz w:val="28"/>
              </w:rPr>
              <w:t>開発（建築等）許可に基づく地位の承継届出書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1F5775">
            <w:pPr>
              <w:wordWrap w:val="0"/>
              <w:ind w:rightChars="107" w:right="231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年　　月　　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1F5775" w:rsidP="003762E0">
            <w:pPr>
              <w:ind w:leftChars="104" w:left="22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9C6DC2" w:rsidRPr="00CB249A">
              <w:rPr>
                <w:rFonts w:hint="eastAsia"/>
                <w:color w:val="000000"/>
              </w:rPr>
              <w:t>先）札　幌　市　長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ind w:leftChars="2204" w:left="4760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　所</w:t>
            </w:r>
          </w:p>
          <w:p w:rsidR="009C6DC2" w:rsidRPr="00CB249A" w:rsidRDefault="009C6DC2" w:rsidP="003762E0">
            <w:pPr>
              <w:ind w:leftChars="1804" w:left="389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承継人</w:t>
            </w:r>
          </w:p>
          <w:p w:rsidR="009C6DC2" w:rsidRPr="00CB249A" w:rsidRDefault="009C6DC2" w:rsidP="003762E0">
            <w:pPr>
              <w:ind w:leftChars="2204" w:left="4760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氏　名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ind w:leftChars="2604" w:left="5623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電話番号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104" w:left="225" w:rightChars="120" w:right="259" w:firstLineChars="102" w:firstLine="220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都市計画法第44条の規定による開発（建築</w:t>
            </w:r>
            <w:r w:rsidR="00287852" w:rsidRPr="00CB249A">
              <w:rPr>
                <w:rFonts w:hint="eastAsia"/>
                <w:color w:val="000000"/>
              </w:rPr>
              <w:t>等</w:t>
            </w:r>
            <w:r w:rsidRPr="00CB249A">
              <w:rPr>
                <w:rFonts w:hint="eastAsia"/>
                <w:color w:val="000000"/>
              </w:rPr>
              <w:t>）許可に基づく地位を承継したので、次のとおり届け出ます。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24" w:type="dxa"/>
            <w:tcBorders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28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C6DC2" w:rsidRPr="00CB249A" w:rsidRDefault="009C6DC2" w:rsidP="003762E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/>
                <w:spacing w:val="8"/>
                <w:kern w:val="0"/>
              </w:rPr>
            </w:pPr>
            <w:r w:rsidRPr="00CB249A">
              <w:rPr>
                <w:color w:val="000000"/>
                <w:spacing w:val="8"/>
                <w:kern w:val="0"/>
                <w:fitText w:val="2592" w:id="-1009593332"/>
              </w:rPr>
              <w:t>開発許可番号及び年月日</w:t>
            </w:r>
          </w:p>
        </w:tc>
        <w:tc>
          <w:tcPr>
            <w:tcW w:w="5948" w:type="dxa"/>
            <w:tcBorders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第　　　　　号　　</w:t>
            </w:r>
            <w:r w:rsidR="001F5775">
              <w:rPr>
                <w:rFonts w:hint="eastAsia"/>
                <w:color w:val="000000"/>
              </w:rPr>
              <w:t xml:space="preserve">　　</w:t>
            </w:r>
            <w:r w:rsidRPr="00CB249A">
              <w:rPr>
                <w:rFonts w:hint="eastAsia"/>
                <w:color w:val="000000"/>
              </w:rPr>
              <w:t xml:space="preserve">　</w:t>
            </w:r>
            <w:r w:rsidR="001F5775">
              <w:rPr>
                <w:rFonts w:hint="eastAsia"/>
                <w:color w:val="000000"/>
              </w:rPr>
              <w:t xml:space="preserve"> </w:t>
            </w:r>
            <w:r w:rsidRPr="00CB249A">
              <w:rPr>
                <w:rFonts w:hint="eastAsia"/>
                <w:color w:val="000000"/>
              </w:rPr>
              <w:t xml:space="preserve">　　年　　　月　　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24" w:type="dxa"/>
            <w:tcBorders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2</w:t>
            </w:r>
          </w:p>
        </w:tc>
        <w:tc>
          <w:tcPr>
            <w:tcW w:w="28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開発区域に含まれる</w:t>
            </w:r>
            <w:r w:rsidR="00D97A08" w:rsidRPr="00CB249A">
              <w:rPr>
                <w:rFonts w:hint="eastAsia"/>
                <w:color w:val="000000"/>
                <w:kern w:val="0"/>
              </w:rPr>
              <w:t>地域</w:t>
            </w:r>
          </w:p>
          <w:p w:rsidR="009C6DC2" w:rsidRPr="00CB249A" w:rsidRDefault="009C6DC2" w:rsidP="003762E0">
            <w:pPr>
              <w:spacing w:line="360" w:lineRule="auto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>の名称</w:t>
            </w:r>
          </w:p>
        </w:tc>
        <w:tc>
          <w:tcPr>
            <w:tcW w:w="5948" w:type="dxa"/>
            <w:tcBorders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" w:type="dxa"/>
            <w:tcBorders>
              <w:left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3</w:t>
            </w:r>
          </w:p>
        </w:tc>
        <w:tc>
          <w:tcPr>
            <w:tcW w:w="280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8"/>
                <w:kern w:val="0"/>
                <w:fitText w:val="2592" w:id="-1009593330"/>
              </w:rPr>
              <w:t>被承継人の住所及び氏名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" w:type="dxa"/>
            <w:tcBorders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4</w:t>
            </w:r>
          </w:p>
        </w:tc>
        <w:tc>
          <w:tcPr>
            <w:tcW w:w="28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87"/>
                <w:kern w:val="0"/>
                <w:fitText w:val="2592" w:id="-1009593329"/>
              </w:rPr>
              <w:t>承継年月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2592" w:id="-1009593329"/>
              </w:rPr>
              <w:t>日</w:t>
            </w:r>
          </w:p>
        </w:tc>
        <w:tc>
          <w:tcPr>
            <w:tcW w:w="59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wordWrap w:val="0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　年　　　月　　　日　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" w:type="dxa"/>
            <w:tcBorders>
              <w:left w:val="single" w:sz="8" w:space="0" w:color="auto"/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5</w:t>
            </w:r>
          </w:p>
        </w:tc>
        <w:tc>
          <w:tcPr>
            <w:tcW w:w="2808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87"/>
                <w:kern w:val="0"/>
                <w:fitText w:val="2592" w:id="-1009593328"/>
              </w:rPr>
              <w:t>承継の原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2592" w:id="-1009593328"/>
              </w:rPr>
              <w:t>因</w:t>
            </w:r>
          </w:p>
        </w:tc>
        <w:tc>
          <w:tcPr>
            <w:tcW w:w="5948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2255"/>
        </w:trPr>
        <w:tc>
          <w:tcPr>
            <w:tcW w:w="70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tbRlV"/>
          </w:tcPr>
          <w:p w:rsidR="009C6DC2" w:rsidRPr="00CB249A" w:rsidRDefault="009C6DC2" w:rsidP="003762E0">
            <w:pPr>
              <w:spacing w:line="360" w:lineRule="auto"/>
              <w:ind w:left="113" w:right="113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※　</w:t>
            </w: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344"/>
              </w:rPr>
              <w:t>受付</w:t>
            </w:r>
            <w:r w:rsidRPr="00CB249A">
              <w:rPr>
                <w:rFonts w:hint="eastAsia"/>
                <w:color w:val="000000"/>
                <w:kern w:val="0"/>
                <w:fitText w:val="1296" w:id="-1009593344"/>
              </w:rPr>
              <w:t>欄</w:t>
            </w:r>
          </w:p>
        </w:tc>
        <w:tc>
          <w:tcPr>
            <w:tcW w:w="8371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F82CEA">
            <w:pPr>
              <w:rPr>
                <w:rFonts w:hint="eastAsia"/>
                <w:color w:val="000000"/>
              </w:rPr>
            </w:pPr>
          </w:p>
        </w:tc>
      </w:tr>
    </w:tbl>
    <w:p w:rsidR="009C6DC2" w:rsidRPr="00CB249A" w:rsidRDefault="009C6DC2" w:rsidP="00287852">
      <w:pPr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 xml:space="preserve">　注 1　※印の欄には、記入しないでください。</w:t>
      </w:r>
    </w:p>
    <w:p w:rsidR="009C6DC2" w:rsidRPr="00CB249A" w:rsidRDefault="009C6DC2" w:rsidP="00287852">
      <w:pPr>
        <w:pStyle w:val="2"/>
        <w:spacing w:line="240" w:lineRule="auto"/>
        <w:ind w:leftChars="250" w:left="648" w:rightChars="99" w:right="214" w:hangingChars="50" w:hanging="108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2　承継の原因が相続の場合は、承継者の戸籍謄本等を、合併の場合は合併後の法人の登記</w:t>
      </w:r>
      <w:r w:rsidR="00287852" w:rsidRPr="00CB249A">
        <w:rPr>
          <w:rFonts w:hint="eastAsia"/>
          <w:color w:val="000000"/>
        </w:rPr>
        <w:t>事項証明書</w:t>
      </w:r>
      <w:r w:rsidRPr="00CB249A">
        <w:rPr>
          <w:rFonts w:hint="eastAsia"/>
          <w:color w:val="000000"/>
        </w:rPr>
        <w:t>をそれぞれ添付してください。</w:t>
      </w:r>
    </w:p>
    <w:p w:rsidR="00287852" w:rsidRPr="00CB249A" w:rsidRDefault="009C6DC2" w:rsidP="00287852">
      <w:pPr>
        <w:pStyle w:val="2"/>
        <w:spacing w:line="240" w:lineRule="auto"/>
        <w:ind w:leftChars="250" w:left="648" w:rightChars="99" w:right="214" w:hangingChars="50" w:hanging="108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3　承継人が法人の場合は、主たる事務所の所在地、名称及び代表者の氏名を記入してください。</w:t>
      </w:r>
    </w:p>
    <w:p w:rsidR="009C6DC2" w:rsidRPr="00CB249A" w:rsidRDefault="00287852" w:rsidP="00EC3F23">
      <w:pPr>
        <w:pStyle w:val="2"/>
        <w:spacing w:line="240" w:lineRule="auto"/>
        <w:ind w:leftChars="100" w:left="648" w:rightChars="99" w:right="214" w:hangingChars="200" w:hanging="432"/>
        <w:rPr>
          <w:rFonts w:hAnsi="ＭＳ 明朝" w:hint="eastAsia"/>
          <w:color w:val="000000"/>
        </w:rPr>
      </w:pPr>
      <w:r w:rsidRPr="00CB249A">
        <w:rPr>
          <w:rFonts w:hAnsi="ＭＳ 明朝" w:cs="ＭＳ ゴシック" w:hint="eastAsia"/>
          <w:color w:val="000000"/>
          <w:szCs w:val="22"/>
        </w:rPr>
        <w:t>備考　この様式により難いときは、この様式に準じた別の様式を用いることができる</w:t>
      </w:r>
      <w:r w:rsidRPr="00CB249A">
        <w:rPr>
          <w:rFonts w:hAnsi="ＭＳ 明朝" w:cs="ＭＳ ゴシック" w:hint="eastAsia"/>
          <w:color w:val="000000"/>
          <w:spacing w:val="24"/>
        </w:rPr>
        <w:t>。</w:t>
      </w:r>
    </w:p>
    <w:p w:rsidR="00287852" w:rsidRPr="00CB249A" w:rsidRDefault="00287852" w:rsidP="009C6DC2">
      <w:pPr>
        <w:spacing w:line="360" w:lineRule="auto"/>
        <w:rPr>
          <w:rFonts w:ascii="ＭＳ ゴシック" w:eastAsia="ＭＳ ゴシック" w:hint="eastAsia"/>
          <w:color w:val="000000"/>
        </w:rPr>
      </w:pPr>
    </w:p>
    <w:sectPr w:rsidR="00287852" w:rsidRPr="00CB249A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28" w:rsidRDefault="00570228">
      <w:r>
        <w:separator/>
      </w:r>
    </w:p>
  </w:endnote>
  <w:endnote w:type="continuationSeparator" w:id="0">
    <w:p w:rsidR="00570228" w:rsidRDefault="0057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28" w:rsidRDefault="00570228">
      <w:r>
        <w:separator/>
      </w:r>
    </w:p>
  </w:footnote>
  <w:footnote w:type="continuationSeparator" w:id="0">
    <w:p w:rsidR="00570228" w:rsidRDefault="0057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523C9"/>
    <w:rsid w:val="001C38F9"/>
    <w:rsid w:val="001F5775"/>
    <w:rsid w:val="001F5E91"/>
    <w:rsid w:val="00287852"/>
    <w:rsid w:val="0029484D"/>
    <w:rsid w:val="002C5806"/>
    <w:rsid w:val="002C79F8"/>
    <w:rsid w:val="003049CF"/>
    <w:rsid w:val="00331F3C"/>
    <w:rsid w:val="00351A02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B0E82"/>
    <w:rsid w:val="004C408E"/>
    <w:rsid w:val="004D26B2"/>
    <w:rsid w:val="005110C9"/>
    <w:rsid w:val="00527436"/>
    <w:rsid w:val="00554BB3"/>
    <w:rsid w:val="00570228"/>
    <w:rsid w:val="005E1701"/>
    <w:rsid w:val="006023D0"/>
    <w:rsid w:val="006C05B9"/>
    <w:rsid w:val="006D121F"/>
    <w:rsid w:val="006E379F"/>
    <w:rsid w:val="006F261B"/>
    <w:rsid w:val="006F68E5"/>
    <w:rsid w:val="00717DEE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892669"/>
    <w:rsid w:val="00934856"/>
    <w:rsid w:val="00945522"/>
    <w:rsid w:val="009A6F08"/>
    <w:rsid w:val="009C6DC2"/>
    <w:rsid w:val="00A06F63"/>
    <w:rsid w:val="00A3314C"/>
    <w:rsid w:val="00A43984"/>
    <w:rsid w:val="00A43B52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6166E"/>
    <w:rsid w:val="00C96718"/>
    <w:rsid w:val="00CA2611"/>
    <w:rsid w:val="00CB02EF"/>
    <w:rsid w:val="00CB249A"/>
    <w:rsid w:val="00CD4938"/>
    <w:rsid w:val="00D84737"/>
    <w:rsid w:val="00D84875"/>
    <w:rsid w:val="00D97A08"/>
    <w:rsid w:val="00DB2EDC"/>
    <w:rsid w:val="00DB4934"/>
    <w:rsid w:val="00E03CAC"/>
    <w:rsid w:val="00E27A0D"/>
    <w:rsid w:val="00E63446"/>
    <w:rsid w:val="00E807EF"/>
    <w:rsid w:val="00E82035"/>
    <w:rsid w:val="00EB043C"/>
    <w:rsid w:val="00EC0F31"/>
    <w:rsid w:val="00EC3F23"/>
    <w:rsid w:val="00EC5E82"/>
    <w:rsid w:val="00F423E8"/>
    <w:rsid w:val="00F81950"/>
    <w:rsid w:val="00F82CEA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99E7A-1A91-4446-AC12-B28D4CCB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開発（建築等）許可に基づく地位の承継届出書</vt:lpstr>
      <vt:lpstr>開発（建築等）許可に基づく地位の承継届出書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開発（建築等）許可に基づく地位の承継届出書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2022-12-22T07:25:00Z</dcterms:created>
  <dcterms:modified xsi:type="dcterms:W3CDTF">2022-12-22T07:25:00Z</dcterms:modified>
</cp:coreProperties>
</file>