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MS Mincho" w:hAnsi="ＭＳ 明朝;MS Mincho" w:cs="ＭＳ 明朝;MS Mincho"/>
        </w:rPr>
      </w:pPr>
      <w:r>
        <w:rPr>
          <w:rFonts w:ascii="ＭＳ 明朝;MS Mincho" w:hAnsi="ＭＳ 明朝;MS Mincho" w:cs="ＭＳ 明朝;MS Mincho"/>
        </w:rPr>
        <w:t>様式２</w:t>
      </w:r>
    </w:p>
    <w:p>
      <w:pPr>
        <w:pStyle w:val="Normal"/>
        <w:spacing w:before="57" w:after="57"/>
        <w:jc w:val="center"/>
        <w:rPr/>
      </w:pPr>
      <w:r>
        <w:rPr>
          <w:rFonts w:ascii="ＭＳ 明朝;MS Mincho" w:hAnsi="ＭＳ 明朝;MS Mincho" w:cs="ＭＳ 明朝;MS Mincho"/>
          <w:b/>
          <w:sz w:val="28"/>
          <w:szCs w:val="28"/>
        </w:rPr>
        <w:t>事後審査型一</w:t>
      </w:r>
      <w:r>
        <w:rPr>
          <w:rFonts w:ascii="ＭＳ 明朝;MS Mincho" w:hAnsi="ＭＳ 明朝;MS Mincho" w:cs="ＭＳ 明朝;MS Mincho"/>
          <w:b/>
          <w:kern w:val="0"/>
          <w:sz w:val="28"/>
          <w:szCs w:val="28"/>
        </w:rPr>
        <w:t>般競争入札参加資格確認申請書</w:t>
      </w:r>
    </w:p>
    <w:p>
      <w:pPr>
        <w:pStyle w:val="Normal"/>
        <w:snapToGrid w:val="false"/>
        <w:spacing w:before="171" w:after="171"/>
        <w:ind w:firstLine="6845" w:end="0"/>
        <w:rPr/>
      </w:pPr>
      <w:r>
        <w:rPr>
          <w:rFonts w:ascii="ＭＳ 明朝;MS Mincho" w:hAnsi="ＭＳ 明朝;MS Mincho" w:cs="ＭＳ 明朝;MS Mincho"/>
        </w:rPr>
        <w:t>令和　　年　　月　　日</w:t>
      </w:r>
    </w:p>
    <w:p>
      <w:pPr>
        <w:pStyle w:val="Normal"/>
        <w:snapToGrid w:val="false"/>
        <w:spacing w:before="57" w:after="57"/>
        <w:ind w:firstLine="207" w:end="0"/>
        <w:rPr/>
      </w:pPr>
      <w:r>
        <w:rPr>
          <w:rFonts w:ascii="ＭＳ 明朝;MS Mincho" w:hAnsi="ＭＳ 明朝;MS Mincho" w:cs="ＭＳ 明朝;MS Mincho"/>
        </w:rPr>
        <w:t>（あて先）札幌市長</w:t>
      </w:r>
    </w:p>
    <w:p>
      <w:pPr>
        <w:pStyle w:val="Normal"/>
        <w:snapToGrid w:val="false"/>
        <w:spacing w:lineRule="auto" w:line="360"/>
        <w:ind w:start="3976" w:end="0"/>
        <w:rPr>
          <w:rFonts w:ascii="ＭＳ 明朝;MS Mincho" w:hAnsi="ＭＳ 明朝;MS Mincho" w:cs="ＭＳ 明朝;MS Mincho"/>
        </w:rPr>
      </w:pPr>
      <w:r>
        <w:rPr>
          <w:rFonts w:ascii="ＭＳ 明朝;MS Mincho" w:hAnsi="ＭＳ 明朝;MS Mincho" w:cs="ＭＳ 明朝;MS Mincho"/>
          <w:spacing w:val="411"/>
          <w:kern w:val="0"/>
        </w:rPr>
        <w:t>住</w:t>
      </w:r>
      <w:r>
        <w:rPr>
          <w:rFonts w:ascii="ＭＳ 明朝;MS Mincho" w:hAnsi="ＭＳ 明朝;MS Mincho" w:cs="ＭＳ 明朝;MS Mincho"/>
          <w:kern w:val="0"/>
        </w:rPr>
        <w:t>所</w:t>
      </w:r>
    </w:p>
    <w:p>
      <w:pPr>
        <w:pStyle w:val="Normal"/>
        <w:snapToGrid w:val="false"/>
        <w:spacing w:lineRule="auto" w:line="360"/>
        <w:ind w:start="3976" w:end="0"/>
        <w:rPr>
          <w:rFonts w:ascii="ＭＳ 明朝;MS Mincho" w:hAnsi="ＭＳ 明朝;MS Mincho" w:cs="ＭＳ 明朝;MS Mincho"/>
        </w:rPr>
      </w:pPr>
      <w:r>
        <w:rPr>
          <w:rFonts w:ascii="ＭＳ 明朝;MS Mincho" w:hAnsi="ＭＳ 明朝;MS Mincho" w:cs="ＭＳ 明朝;MS Mincho"/>
        </w:rPr>
        <w:t>商号又は名称</w:t>
      </w:r>
    </w:p>
    <w:p>
      <w:pPr>
        <w:pStyle w:val="Normal"/>
        <w:snapToGrid w:val="false"/>
        <w:spacing w:lineRule="auto" w:line="360"/>
        <w:ind w:start="3976" w:end="0"/>
        <w:rPr>
          <w:rFonts w:ascii="ＭＳ 明朝;MS Mincho" w:hAnsi="ＭＳ 明朝;MS Mincho" w:cs="ＭＳ 明朝;MS Mincho"/>
          <w:kern w:val="0"/>
        </w:rPr>
      </w:pPr>
      <w:r>
        <w:rPr>
          <w:rFonts w:ascii="ＭＳ 明朝;MS Mincho" w:hAnsi="ＭＳ 明朝;MS Mincho" w:cs="ＭＳ 明朝;MS Mincho"/>
          <w:spacing w:val="24"/>
          <w:kern w:val="0"/>
        </w:rPr>
        <w:t>代表者氏</w:t>
      </w:r>
      <w:r>
        <w:rPr>
          <w:rFonts w:ascii="ＭＳ 明朝;MS Mincho" w:hAnsi="ＭＳ 明朝;MS Mincho" w:cs="ＭＳ 明朝;MS Mincho"/>
          <w:kern w:val="0"/>
        </w:rPr>
        <w:t>名　　　　　　　　　　　　　　　　　　印</w:t>
      </w:r>
    </w:p>
    <w:p>
      <w:pPr>
        <w:pStyle w:val="Normal"/>
        <w:snapToGrid w:val="false"/>
        <w:spacing w:lineRule="auto" w:line="360"/>
        <w:ind w:start="3976" w:end="0"/>
        <w:rPr>
          <w:rFonts w:ascii="ＭＳ 明朝;MS Mincho" w:hAnsi="ＭＳ 明朝;MS Mincho" w:cs="ＭＳ 明朝;MS Mincho"/>
        </w:rPr>
      </w:pPr>
      <w:r>
        <w:rPr>
          <w:rFonts w:ascii="ＭＳ 明朝;MS Mincho" w:hAnsi="ＭＳ 明朝;MS Mincho" w:cs="ＭＳ 明朝;MS Mincho"/>
        </w:rPr>
        <w:t>債権者コード</w:t>
      </w:r>
    </w:p>
    <w:p>
      <w:pPr>
        <w:pStyle w:val="Normal"/>
        <w:snapToGrid w:val="false"/>
        <w:rPr>
          <w:rFonts w:ascii="ＭＳ 明朝;MS Mincho" w:hAnsi="ＭＳ 明朝;MS Mincho" w:cs="ＭＳ 明朝;MS Mincho"/>
          <w:sz w:val="16"/>
          <w:szCs w:val="16"/>
        </w:rPr>
      </w:pPr>
      <w:r>
        <w:rPr>
          <w:rFonts w:cs="ＭＳ 明朝;MS Mincho" w:ascii="ＭＳ 明朝;MS Mincho" w:hAnsi="ＭＳ 明朝;MS Mincho"/>
          <w:sz w:val="16"/>
          <w:szCs w:val="16"/>
        </w:rPr>
      </w:r>
    </w:p>
    <w:p>
      <w:pPr>
        <w:pStyle w:val="Normal"/>
        <w:rPr/>
      </w:pPr>
      <w:r>
        <w:rPr/>
        <w:t>　令和７年</w:t>
      </w:r>
      <w:r>
        <w:rPr>
          <w:rFonts w:ascii="ＭＳ 明朝" w:hAnsi="ＭＳ 明朝"/>
        </w:rPr>
        <w:t>10</w:t>
      </w:r>
      <w:r>
        <w:rPr/>
        <w:t>月</w:t>
      </w:r>
      <w:r>
        <w:rPr>
          <w:rFonts w:ascii="ＭＳ 明朝" w:hAnsi="ＭＳ 明朝"/>
        </w:rPr>
        <w:t>20</w:t>
      </w:r>
      <w:r>
        <w:rPr/>
        <w:t>日付けで入札告示のありました</w:t>
      </w:r>
      <w:r>
        <w:rPr>
          <w:u w:val="single"/>
        </w:rPr>
        <w:t>東雁来第２道路縦断管マンホール蓋取替業務</w:t>
      </w:r>
      <w:r>
        <w:rPr/>
        <w:t>に係る競争参加資格について確認されたく、下記の資料を添えて申請します。</w:t>
      </w:r>
    </w:p>
    <w:p>
      <w:pPr>
        <w:pStyle w:val="Normal"/>
        <w:rPr/>
      </w:pPr>
      <w:r>
        <w:rPr/>
        <w:t>　なお、申請者は下記１の要件をすべて満たす者であること、並びにこの申請書及び下記２の資料の内容については事実と相違ないことを誓約します。</w:t>
      </w:r>
    </w:p>
    <w:p>
      <w:pPr>
        <w:pStyle w:val="Normal"/>
        <w:rPr/>
      </w:pPr>
      <w:r>
        <w:rPr/>
      </w:r>
    </w:p>
    <w:p>
      <w:pPr>
        <w:pStyle w:val="Normal"/>
        <w:jc w:val="center"/>
        <w:rPr/>
      </w:pPr>
      <w:r>
        <w:rPr/>
        <w:t>記</w:t>
      </w:r>
    </w:p>
    <w:p>
      <w:pPr>
        <w:pStyle w:val="Normal"/>
        <w:rPr/>
      </w:pPr>
      <w:r>
        <w:rPr/>
      </w:r>
    </w:p>
    <w:p>
      <w:pPr>
        <w:pStyle w:val="Normal"/>
        <w:rPr/>
      </w:pPr>
      <w:r>
        <w:rPr/>
        <w:t>１　競争参加資格</w:t>
      </w:r>
    </w:p>
    <w:p>
      <w:pPr>
        <w:pStyle w:val="Normal"/>
        <w:rPr/>
      </w:pPr>
      <w:r>
        <w:rPr/>
      </w:r>
    </w:p>
    <w:p>
      <w:pPr>
        <w:pStyle w:val="Normal"/>
        <w:ind w:firstLine="207" w:end="0"/>
        <w:rPr>
          <w:rFonts w:ascii="ＭＳ 明朝;MS Mincho" w:hAnsi="ＭＳ 明朝;MS Mincho" w:cs="ＭＳ 明朝;MS Mincho"/>
        </w:rPr>
      </w:pPr>
      <w:r>
        <w:rPr>
          <w:rFonts w:cs="ＭＳ 明朝;MS Mincho" w:ascii="ＭＳ 明朝;MS Mincho" w:hAnsi="ＭＳ 明朝;MS Mincho"/>
        </w:rPr>
        <w:t xml:space="preserve">(1) </w:t>
      </w:r>
      <w:r>
        <w:rPr>
          <w:rFonts w:ascii="ＭＳ 明朝;MS Mincho" w:hAnsi="ＭＳ 明朝;MS Mincho" w:cs="ＭＳ 明朝;MS Mincho"/>
        </w:rPr>
        <w:t>地方自治法施行令第</w:t>
      </w:r>
      <w:r>
        <w:rPr>
          <w:rFonts w:cs="ＭＳ 明朝;MS Mincho" w:ascii="ＭＳ 明朝;MS Mincho" w:hAnsi="ＭＳ 明朝;MS Mincho"/>
        </w:rPr>
        <w:t>167</w:t>
      </w:r>
      <w:r>
        <w:rPr>
          <w:rFonts w:ascii="ＭＳ 明朝;MS Mincho" w:hAnsi="ＭＳ 明朝;MS Mincho" w:cs="ＭＳ 明朝;MS Mincho"/>
        </w:rPr>
        <w:t>条の</w:t>
      </w:r>
      <w:r>
        <w:rPr>
          <w:rFonts w:cs="ＭＳ 明朝;MS Mincho" w:ascii="ＭＳ 明朝;MS Mincho" w:hAnsi="ＭＳ 明朝;MS Mincho"/>
        </w:rPr>
        <w:t>4</w:t>
      </w:r>
      <w:r>
        <w:rPr>
          <w:rFonts w:ascii="ＭＳ 明朝;MS Mincho" w:hAnsi="ＭＳ 明朝;MS Mincho" w:cs="ＭＳ 明朝;MS Mincho"/>
        </w:rPr>
        <w:t>の規定に該当しないものであること。</w:t>
      </w:r>
    </w:p>
    <w:p>
      <w:pPr>
        <w:pStyle w:val="Normal"/>
        <w:ind w:hanging="415" w:start="622" w:end="0"/>
        <w:rPr>
          <w:rFonts w:ascii="ＭＳ 明朝;MS Mincho" w:hAnsi="ＭＳ 明朝;MS Mincho" w:cs="ＭＳ 明朝;MS Mincho"/>
        </w:rPr>
      </w:pPr>
      <w:r>
        <w:rPr>
          <w:rFonts w:cs="ＭＳ 明朝;MS Mincho" w:ascii="ＭＳ 明朝;MS Mincho" w:hAnsi="ＭＳ 明朝;MS Mincho"/>
        </w:rPr>
        <w:t xml:space="preserve">(2) </w:t>
      </w:r>
      <w:r>
        <w:rPr>
          <w:rFonts w:ascii="ＭＳ 明朝" w:hAnsi="ＭＳ 明朝" w:cs="ＭＳ 明朝;MS Mincho" w:eastAsia="ＭＳ 明朝"/>
          <w:b w:val="false"/>
          <w:bCs w:val="false"/>
          <w:i w:val="false"/>
          <w:iCs w:val="false"/>
          <w:sz w:val="21"/>
          <w:szCs w:val="21"/>
        </w:rPr>
        <w:t>本市の競争入札参加資格について、それぞれに掲げる要件にいずれも該当する者であること。</w:t>
      </w:r>
    </w:p>
    <w:p>
      <w:pPr>
        <w:pStyle w:val="ListParagraph"/>
        <w:ind w:hanging="0" w:start="360"/>
        <w:rPr>
          <w:rFonts w:ascii="ＭＳ 明朝" w:hAnsi="ＭＳ 明朝" w:eastAsia="ＭＳ 明朝"/>
          <w:sz w:val="21"/>
          <w:szCs w:val="21"/>
        </w:rPr>
      </w:pPr>
      <w:r>
        <w:rPr>
          <w:rFonts w:ascii="ＭＳ 明朝" w:hAnsi="ＭＳ 明朝" w:eastAsia="ＭＳ 明朝"/>
          <w:sz w:val="21"/>
          <w:szCs w:val="21"/>
        </w:rPr>
        <w:t xml:space="preserve">　 </w:t>
      </w:r>
      <w:r>
        <w:rPr>
          <w:rFonts w:ascii="ＭＳ 明朝" w:hAnsi="ＭＳ 明朝" w:eastAsia="ＭＳ 明朝"/>
          <w:b w:val="false"/>
          <w:bCs w:val="false"/>
          <w:i w:val="false"/>
          <w:iCs w:val="false"/>
          <w:sz w:val="21"/>
          <w:szCs w:val="21"/>
        </w:rPr>
        <w:t xml:space="preserve"> ア　令和７・８年度札幌市競争入札参加資格者名簿（工事・建設関連ｻｰﾋﾞｽ・道路維持除雪）</w:t>
      </w:r>
    </w:p>
    <w:p>
      <w:pPr>
        <w:pStyle w:val="ListParagraph"/>
        <w:ind w:hanging="0" w:start="360"/>
        <w:rPr>
          <w:rFonts w:ascii="ＭＳ 明朝" w:hAnsi="ＭＳ 明朝" w:eastAsia="ＭＳ 明朝"/>
          <w:sz w:val="21"/>
          <w:szCs w:val="21"/>
        </w:rPr>
      </w:pPr>
      <w:r>
        <w:rPr>
          <w:rFonts w:ascii="ＭＳ 明朝" w:hAnsi="ＭＳ 明朝" w:eastAsia="ＭＳ 明朝"/>
          <w:b w:val="false"/>
          <w:bCs w:val="false"/>
          <w:i w:val="false"/>
          <w:iCs w:val="false"/>
          <w:sz w:val="21"/>
          <w:szCs w:val="21"/>
        </w:rPr>
        <w:t xml:space="preserve">        </w:t>
      </w:r>
      <w:r>
        <w:rPr>
          <w:rFonts w:ascii="ＭＳ 明朝" w:hAnsi="ＭＳ 明朝" w:eastAsia="ＭＳ 明朝"/>
          <w:b w:val="false"/>
          <w:bCs w:val="false"/>
          <w:i w:val="false"/>
          <w:iCs w:val="false"/>
          <w:sz w:val="21"/>
          <w:szCs w:val="21"/>
        </w:rPr>
        <w:t>において、業種が大分類「工事」、中分類「下水道」に登録されているもの。</w:t>
      </w:r>
    </w:p>
    <w:p>
      <w:pPr>
        <w:pStyle w:val="ListParagraph"/>
        <w:ind w:hanging="0" w:start="360"/>
        <w:rPr/>
      </w:pPr>
      <w:r>
        <w:rPr>
          <w:rFonts w:ascii="ＭＳ 明朝" w:hAnsi="ＭＳ 明朝" w:eastAsia="ＭＳ 明朝"/>
          <w:b w:val="false"/>
          <w:bCs w:val="false"/>
          <w:i w:val="false"/>
          <w:iCs w:val="false"/>
          <w:sz w:val="21"/>
          <w:szCs w:val="21"/>
        </w:rPr>
        <w:t xml:space="preserve">    </w:t>
      </w:r>
      <w:r>
        <w:rPr>
          <w:rFonts w:ascii="ＭＳ 明朝" w:hAnsi="ＭＳ 明朝" w:eastAsia="ＭＳ 明朝"/>
          <w:b w:val="false"/>
          <w:bCs w:val="false"/>
          <w:i w:val="false"/>
          <w:iCs w:val="false"/>
          <w:sz w:val="21"/>
          <w:szCs w:val="21"/>
        </w:rPr>
        <w:t>イ　本店所在地が「市内」であること。</w:t>
      </w:r>
    </w:p>
    <w:p>
      <w:pPr>
        <w:pStyle w:val="Normal"/>
        <w:ind w:hanging="415" w:start="622" w:end="0"/>
        <w:rPr>
          <w:rFonts w:ascii="ＭＳ 明朝;MS Mincho" w:hAnsi="ＭＳ 明朝;MS Mincho" w:cs="ＭＳ 明朝;MS Mincho"/>
        </w:rPr>
      </w:pPr>
      <w:r>
        <w:rPr>
          <w:rFonts w:cs="ＭＳ 明朝;MS Mincho" w:ascii="ＭＳ 明朝;MS Mincho" w:hAnsi="ＭＳ 明朝;MS Mincho"/>
        </w:rPr>
        <w:t>(</w:t>
      </w:r>
      <w:r>
        <w:rPr>
          <w:rFonts w:cs="ＭＳ 明朝;MS Mincho" w:ascii="ＭＳ 明朝;MS Mincho" w:hAnsi="ＭＳ 明朝;MS Mincho"/>
        </w:rPr>
        <w:t>3</w:t>
      </w:r>
      <w:r>
        <w:rPr>
          <w:rFonts w:cs="ＭＳ 明朝;MS Mincho" w:ascii="ＭＳ 明朝;MS Mincho" w:hAnsi="ＭＳ 明朝;MS Mincho"/>
        </w:rPr>
        <w:t xml:space="preserve">) </w:t>
      </w:r>
      <w:r>
        <w:rPr>
          <w:rFonts w:ascii="ＭＳ 明朝;MS Mincho" w:hAnsi="ＭＳ 明朝;MS Mincho" w:cs="ＭＳ 明朝;MS Mincho"/>
        </w:rPr>
        <w:t>会社更生法による更生手続き開始の申立てがなされている者又は民事再生法による再生手続き開始の申立てがなされている者（手続き開始の決定後の者は除く。）等経営状態が著しく不健全な者でないこと。</w:t>
      </w:r>
    </w:p>
    <w:p>
      <w:pPr>
        <w:pStyle w:val="Normal"/>
        <w:ind w:firstLine="207" w:end="0"/>
        <w:rPr/>
      </w:pPr>
      <w:r>
        <w:rPr>
          <w:rFonts w:cs="ＭＳ 明朝;MS Mincho" w:ascii="ＭＳ 明朝;MS Mincho" w:hAnsi="ＭＳ 明朝;MS Mincho"/>
        </w:rPr>
        <w:t>(</w:t>
      </w:r>
      <w:r>
        <w:rPr>
          <w:rFonts w:cs="ＭＳ 明朝;MS Mincho" w:ascii="ＭＳ 明朝;MS Mincho" w:hAnsi="ＭＳ 明朝;MS Mincho"/>
        </w:rPr>
        <w:t>4</w:t>
      </w:r>
      <w:r>
        <w:rPr>
          <w:rFonts w:cs="ＭＳ 明朝;MS Mincho" w:ascii="ＭＳ 明朝;MS Mincho" w:hAnsi="ＭＳ 明朝;MS Mincho"/>
        </w:rPr>
        <w:t xml:space="preserve">) </w:t>
      </w:r>
      <w:r>
        <w:rPr>
          <w:rFonts w:ascii="ＭＳ 明朝;MS Mincho" w:hAnsi="ＭＳ 明朝;MS Mincho" w:cs="ＭＳ 明朝;MS Mincho"/>
        </w:rPr>
        <w:t>札幌市競争入札参加停止等措置要領の規定に基づく参加の停止措置を受けている期間中でない</w:t>
      </w:r>
    </w:p>
    <w:p>
      <w:pPr>
        <w:pStyle w:val="Normal"/>
        <w:rPr>
          <w:rFonts w:ascii="ＭＳ 明朝;MS Mincho" w:hAnsi="ＭＳ 明朝;MS Mincho" w:cs="ＭＳ 明朝;MS Mincho"/>
        </w:rPr>
      </w:pPr>
      <w:r>
        <w:rPr>
          <w:rFonts w:cs="ＭＳ 明朝;MS Mincho" w:ascii="ＭＳ 明朝;MS Mincho" w:hAnsi="ＭＳ 明朝;MS Mincho"/>
        </w:rPr>
      </w:r>
    </w:p>
    <w:p>
      <w:pPr>
        <w:pStyle w:val="Normal"/>
        <w:rPr>
          <w:rFonts w:ascii="ＭＳ 明朝;MS Mincho" w:hAnsi="ＭＳ 明朝;MS Mincho" w:cs="ＭＳ 明朝;MS Mincho"/>
        </w:rPr>
      </w:pPr>
      <w:r>
        <w:rPr>
          <w:rFonts w:cs="ＭＳ 明朝;MS Mincho" w:ascii="ＭＳ 明朝;MS Mincho" w:hAnsi="ＭＳ 明朝;MS Mincho"/>
        </w:rPr>
      </w:r>
    </w:p>
    <w:p>
      <w:pPr>
        <w:pStyle w:val="Normal"/>
        <w:rPr/>
      </w:pPr>
      <w:r>
        <w:rPr/>
        <w:t>２　一般競争入札参加資格確認資料</w:t>
      </w:r>
    </w:p>
    <w:p>
      <w:pPr>
        <w:pStyle w:val="Normal"/>
        <w:rPr/>
      </w:pPr>
      <w:r>
        <w:rPr/>
      </w:r>
    </w:p>
    <w:p>
      <w:pPr>
        <w:pStyle w:val="Normal"/>
        <w:ind w:firstLine="207" w:end="0"/>
        <w:rPr/>
      </w:pPr>
      <w:r>
        <w:rPr>
          <w:rFonts w:ascii="ＭＳ 明朝;MS Mincho" w:hAnsi="ＭＳ 明朝;MS Mincho" w:cs="ＭＳ 明朝;MS Mincho"/>
        </w:rPr>
        <w:t>□</w:t>
      </w:r>
      <w:r>
        <w:rPr>
          <w:rFonts w:cs="Century" w:eastAsia="Century"/>
        </w:rPr>
        <w:t xml:space="preserve"> </w:t>
      </w:r>
      <w:r>
        <w:rPr/>
        <w:t>競争入札参加資格認定通知書の写し</w:t>
      </w:r>
    </w:p>
    <w:p>
      <w:pPr>
        <w:pStyle w:val="Normal"/>
        <w:ind w:firstLine="207" w:end="0"/>
        <w:rPr/>
      </w:pPr>
      <w:r>
        <w:rPr>
          <w:rFonts w:ascii="ＭＳ 明朝;MS Mincho" w:hAnsi="ＭＳ 明朝;MS Mincho" w:cs="ＭＳ 明朝;MS Mincho"/>
        </w:rPr>
        <w:t>□</w:t>
      </w:r>
      <w:r>
        <w:rPr>
          <w:rFonts w:cs="Century" w:eastAsia="Century"/>
        </w:rPr>
        <w:t xml:space="preserve"> </w:t>
      </w:r>
      <w:r>
        <w:rPr/>
        <w:t>契約実績調書</w:t>
      </w:r>
    </w:p>
    <w:p>
      <w:pPr>
        <w:pStyle w:val="Normal"/>
        <w:ind w:firstLine="207" w:end="0"/>
        <w:rPr/>
      </w:pPr>
      <w:r>
        <w:rPr>
          <w:rFonts w:ascii="ＭＳ 明朝;MS Mincho" w:hAnsi="ＭＳ 明朝;MS Mincho" w:cs="ＭＳ 明朝;MS Mincho"/>
        </w:rPr>
        <w:t>□</w:t>
      </w:r>
      <w:r>
        <w:rPr>
          <w:rFonts w:cs="Century" w:eastAsia="Century"/>
        </w:rPr>
        <w:t xml:space="preserve"> </w:t>
      </w:r>
      <w:r>
        <w:rPr/>
        <w:t>上記を証する契約書・請書の写し</w:t>
      </w:r>
    </w:p>
    <w:p>
      <w:pPr>
        <w:pStyle w:val="Normal"/>
        <w:rPr/>
      </w:pPr>
      <w:r>
        <w:rPr/>
        <w:t>　□</w:t>
      </w:r>
      <w:r>
        <w:rPr>
          <w:rFonts w:cs="Century" w:eastAsia="Century"/>
        </w:rPr>
        <w:t xml:space="preserve"> </w:t>
      </w:r>
      <w:r>
        <w:rPr/>
        <w:t>その他資料（　　　　　　　　　　　　　　　　　　　　　　　　）</w:t>
      </w:r>
    </w:p>
    <w:p>
      <w:pPr>
        <w:pStyle w:val="Normal"/>
        <w:rPr/>
      </w:pPr>
      <w:r>
        <w:rPr/>
      </w:r>
    </w:p>
    <w:p>
      <w:pPr>
        <w:pStyle w:val="Normal"/>
        <w:rPr/>
      </w:pPr>
      <w:r>
        <w:rPr/>
      </w:r>
    </w:p>
    <w:p>
      <w:pPr>
        <w:pStyle w:val="Normal"/>
        <w:rPr/>
      </w:pPr>
      <w:r>
        <w:rPr/>
      </w:r>
    </w:p>
    <w:p>
      <w:pPr>
        <w:pStyle w:val="Normal"/>
        <w:rPr/>
      </w:pPr>
      <w:r>
        <w:rPr/>
        <w:t>注１　添付した資料については、資料名の左の□にチェックすること。</w:t>
      </w:r>
    </w:p>
    <w:p>
      <w:pPr>
        <w:pStyle w:val="Normal"/>
        <w:rPr/>
      </w:pPr>
      <w:r>
        <w:rPr/>
        <w:t>注２　その他の資料を添付した場合は、当該資料の名称を記載すること。</w:t>
      </w:r>
    </w:p>
    <w:sectPr>
      <w:footerReference w:type="even" r:id="rId2"/>
      <w:footerReference w:type="default" r:id="rId3"/>
      <w:footerReference w:type="first" r:id="rId4"/>
      <w:type w:val="nextPage"/>
      <w:pgSz w:w="11906" w:h="16838"/>
      <w:pgMar w:left="1134" w:right="1134" w:gutter="0" w:header="0" w:top="680" w:footer="567" w:bottom="680"/>
      <w:pgNumType w:start="8" w:fmt="decimal"/>
      <w:formProt w:val="false"/>
      <w:textDirection w:val="lrTb"/>
      <w:docGrid w:type="lines" w:linePitch="29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Arial">
    <w:charset w:val="80"/>
    <w:family w:val="roman"/>
    <w:pitch w:val="variable"/>
  </w:font>
  <w:font w:name="ＭＳ 明朝">
    <w:altName w:val="MS Mincho"/>
    <w:charset w:val="80"/>
    <w:family w:val="roman"/>
    <w:pitch w:val="variable"/>
  </w:font>
  <w:font w:name="ＭＳ 明朝">
    <w:charset w:val="01"/>
    <w:family w:val="roman"/>
    <w:pitch w:val="fixed"/>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60655"/>
              <wp:effectExtent l="0" t="0" r="0" b="0"/>
              <wp:wrapSquare wrapText="bothSides"/>
              <wp:docPr id="1" name="枠1"/>
              <a:graphic xmlns:a="http://schemas.openxmlformats.org/drawingml/2006/main">
                <a:graphicData uri="http://schemas.microsoft.com/office/word/2010/wordprocessingShape">
                  <wps:wsp>
                    <wps:cNvSpPr/>
                    <wps:spPr>
                      <a:xfrm>
                        <a:off x="0" y="0"/>
                        <a:ext cx="14760" cy="16056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noAutofit/>
                    </wps:bodyPr>
                  </wps:wsp>
                </a:graphicData>
              </a:graphic>
            </wp:anchor>
          </w:drawing>
        </mc:Choice>
        <mc:Fallback>
          <w:pict>
            <v:rect id="shape_0" ID="枠1" path="m0,0l-2147483645,0l-2147483645,-2147483646l0,-2147483646xe" stroked="f" o:allowincell="f" style="position:absolute;margin-left:240.35pt;margin-top:0.05pt;width:1.1pt;height:12.6pt;mso-wrap-style:none;v-text-anchor:middle;mso-position-horizontal:center;mso-position-horizontal-relative:margin">
              <v:fill o:detectmouseclick="t" on="false"/>
              <v:stroke color="#3465a4" joinstyle="round" endcap="flat"/>
              <v:textbox>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60655"/>
              <wp:effectExtent l="0" t="0" r="0" b="0"/>
              <wp:wrapSquare wrapText="bothSides"/>
              <wp:docPr id="2" name="枠1"/>
              <a:graphic xmlns:a="http://schemas.openxmlformats.org/drawingml/2006/main">
                <a:graphicData uri="http://schemas.microsoft.com/office/word/2010/wordprocessingShape">
                  <wps:wsp>
                    <wps:cNvSpPr/>
                    <wps:spPr>
                      <a:xfrm>
                        <a:off x="0" y="0"/>
                        <a:ext cx="14760" cy="16056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noAutofit/>
                    </wps:bodyPr>
                  </wps:wsp>
                </a:graphicData>
              </a:graphic>
            </wp:anchor>
          </w:drawing>
        </mc:Choice>
        <mc:Fallback>
          <w:pict>
            <v:rect id="shape_0" ID="枠1" path="m0,0l-2147483645,0l-2147483645,-2147483646l0,-2147483646xe" stroked="f" o:allowincell="f" style="position:absolute;margin-left:240.35pt;margin-top:0.05pt;width:1.1pt;height:12.6pt;mso-wrap-style:none;v-text-anchor:middle;mso-position-horizontal:center;mso-position-horizontal-relative:margin">
              <v:fill o:detectmouseclick="t" on="false"/>
              <v:stroke color="#3465a4" joinstyle="round" endcap="flat"/>
              <v:textbox>
                <w:txbxContent>
                  <w:p>
                    <w:pPr>
                      <w:pStyle w:val="Footer"/>
                      <w:rPr>
                        <w:rStyle w:val="PageNumber"/>
                      </w:rPr>
                    </w:pPr>
                    <w:r>
                      <w:rPr/>
                    </w:r>
                  </w:p>
                </w:txbxContent>
              </v:textbox>
              <w10:wrap type="square"/>
            </v:rect>
          </w:pict>
        </mc:Fallback>
      </mc:AlternateContent>
    </w:r>
  </w:p>
</w:ftr>
</file>

<file path=word/settings.xml><?xml version="1.0" encoding="utf-8"?>
<w:settings xmlns:w="http://schemas.openxmlformats.org/wordprocessingml/2006/main">
  <w:zoom w:percent="120"/>
  <w:defaultTabStop w:val="840"/>
  <w:autoHyphenation w:val="true"/>
  <w:compat>
    <w:noLeading/>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ＭＳ 明朝;MS Mincho" w:cs="Times New Roman"/>
      <w:color w:val="auto"/>
      <w:kern w:val="2"/>
      <w:sz w:val="21"/>
      <w:szCs w:val="21"/>
      <w:lang w:val="en-US" w:eastAsia="ja-JP"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Style14">
    <w:name w:val="段落フォント"/>
    <w:qFormat/>
    <w:rPr/>
  </w:style>
  <w:style w:type="character" w:styleId="PageNumber">
    <w:name w:val="Page Number"/>
    <w:basedOn w:val="Style14"/>
    <w:rPr/>
  </w:style>
  <w:style w:type="paragraph" w:styleId="Style15">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索引"/>
    <w:basedOn w:val="Normal"/>
    <w:qFormat/>
    <w:pPr>
      <w:suppressLineNumbers/>
    </w:pPr>
    <w:rPr>
      <w:rFonts w:cs="Lucida Sans"/>
    </w:rPr>
  </w:style>
  <w:style w:type="paragraph" w:styleId="Style17">
    <w:name w:val="記"/>
    <w:basedOn w:val="Normal"/>
    <w:next w:val="Normal"/>
    <w:qFormat/>
    <w:pPr>
      <w:jc w:val="center"/>
    </w:pPr>
    <w:rPr/>
  </w:style>
  <w:style w:type="paragraph" w:styleId="Salutation">
    <w:name w:val="Salutation"/>
    <w:basedOn w:val="Normal"/>
    <w:pPr>
      <w:jc w:val="end"/>
    </w:pPr>
    <w:rPr/>
  </w:style>
  <w:style w:type="paragraph" w:styleId="Style18">
    <w:name w:val="ヘッダーとフッター"/>
    <w:basedOn w:val="Normal"/>
    <w:qFormat/>
    <w:pPr>
      <w:suppressLineNumbers/>
      <w:tabs>
        <w:tab w:val="clear" w:pos="840"/>
        <w:tab w:val="center" w:pos="4819" w:leader="none"/>
        <w:tab w:val="right" w:pos="9638" w:leader="none"/>
      </w:tabs>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Style19">
    <w:name w:val="吹き出し"/>
    <w:basedOn w:val="Normal"/>
    <w:qFormat/>
    <w:pPr/>
    <w:rPr>
      <w:rFonts w:ascii="Arial" w:hAnsi="Arial" w:eastAsia="ＭＳ ゴシック;MS Gothic" w:cs="Arial"/>
      <w:sz w:val="18"/>
      <w:szCs w:val="18"/>
    </w:rPr>
  </w:style>
  <w:style w:type="paragraph" w:styleId="Style20">
    <w:name w:val="リスト段落"/>
    <w:basedOn w:val="Normal"/>
    <w:qFormat/>
    <w:pPr>
      <w:ind w:hanging="0" w:start="840" w:end="0"/>
    </w:pPr>
    <w:rPr>
      <w:szCs w:val="22"/>
    </w:rPr>
  </w:style>
  <w:style w:type="paragraph" w:styleId="Style21">
    <w:name w:val="枠の内容"/>
    <w:basedOn w:val="Normal"/>
    <w:qFormat/>
    <w:pPr/>
    <w:rPr/>
  </w:style>
  <w:style w:type="paragraph" w:styleId="ListParagraph">
    <w:name w:val="List Paragraph"/>
    <w:basedOn w:val="Normal"/>
    <w:qFormat/>
    <w:pPr>
      <w:ind w:start="84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64</TotalTime>
  <Application>LibreOffice/24.2.7.2$Windows_X86_64 LibreOffice_project/ee3885777aa7032db5a9b65deec9457448a91162</Application>
  <AppVersion>15.0000</AppVersion>
  <Pages>1</Pages>
  <Words>640</Words>
  <Characters>652</Characters>
  <CharactersWithSpaces>731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2019-05-09T16:17:00Z</dcterms:created>
  <dc:creator>札幌市財政局管財部契約管理課</dc:creator>
  <dc:description/>
  <dc:language>ja-JP</dc:language>
  <cp:lastModifiedBy/>
  <cp:lastPrinted>2022-04-05T10:13:00Z</cp:lastPrinted>
  <dcterms:modified xsi:type="dcterms:W3CDTF">2025-10-08T11:54:46Z</dcterms:modified>
  <cp:revision>20</cp:revision>
  <dc:subject/>
  <dc:title>一般競争様式工事単体</dc:title>
</cp:coreProperties>
</file>

<file path=docProps/custom.xml><?xml version="1.0" encoding="utf-8"?>
<Properties xmlns="http://schemas.openxmlformats.org/officeDocument/2006/custom-properties" xmlns:vt="http://schemas.openxmlformats.org/officeDocument/2006/docPropsVTypes"/>
</file>