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290.6692913385831" w:firstLine="0"/>
        <w:jc w:val="both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1149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437.5984251968498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-47.5984251968498"/>
              <w:jc w:val="center"/>
              <w:rPr>
                <w:rFonts w:ascii="MS Mincho" w:cs="MS Mincho" w:eastAsia="MS Mincho" w:hAnsi="MS Mincho"/>
                <w:sz w:val="54"/>
                <w:szCs w:val="5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4"/>
                <w:szCs w:val="54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　　月　　日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120" w:firstLine="33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令和８年度市営住宅総合管理システム機器保守業務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firstLine="240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備考１　見積の場合は、「入札」とあるのを「見積」と読み替える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-283.46456692913375" w:right="7.204724409448886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２　代理人（受任者）の印は、入札（見積）書に使用する印と同一の印を押印すること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３　委任状の訂正は、委任者の印鑑で行うこと</w:t>
      </w:r>
    </w:p>
    <w:sectPr>
      <w:headerReference r:id="rId7" w:type="default"/>
      <w:pgSz w:h="15840" w:w="12240" w:orient="portrait"/>
      <w:pgMar w:bottom="1440.0000000000002" w:top="1440.0000000000002" w:left="1440.0000000000002" w:right="116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共通－第８号様式 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8BCNO5aUZUVuIX/8ha8kPRsixg==">CgMxLjA4AHIhMTc3WjFQVTl2cmxYYm81M2FQVmJ5VGg2cWZqa3AzXzBU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