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sz w:val="28"/>
                <w:szCs w:val="28"/>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6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令和８年度　札幌市マンションアドバイザー派遣業務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9172.999999999996"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令和８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JJfhehv1KmP4Um54IAspqcICg==">CgMxLjA4AHIhMVVlVEpUUEFGVnUzMU9uNXZSZzJiczNFYVg0elZUVkll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