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様式５の２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事業</w:t>
      </w:r>
      <w:r w:rsidDel="00000000" w:rsidR="00000000" w:rsidRPr="00000000">
        <w:rPr>
          <w:rFonts w:ascii="MS Gothic" w:cs="MS Gothic" w:eastAsia="MS Gothic" w:hAnsi="MS Gothic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等報告書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Century" w:cs="Century" w:eastAsia="Century" w:hAnsi="Century"/>
          <w:b w:val="0"/>
          <w:bCs w:val="0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１　事業等の概要</w:t>
      </w:r>
      <w:r w:rsidDel="00000000" w:rsidR="00000000" w:rsidRPr="00000000">
        <w:rPr>
          <w:rtl w:val="0"/>
        </w:rPr>
      </w:r>
    </w:p>
    <w:sdt>
      <w:sdtPr>
        <w:lock w:val="contentLocked"/>
        <w:id w:val="701176428"/>
        <w:tag w:val="goog_rdk_0"/>
      </w:sdtPr>
      <w:sdtContent>
        <w:tbl>
          <w:tblPr>
            <w:tblStyle w:val="Table1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A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0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実施日、場所、内容を記入してください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425" w:right="0" w:hanging="425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※　まちづくり協議会の運営の区分の場合は、この欄に事務執行の状況を記載してください。（事務室の賃借、情報誌発行　等）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２　事業の自己評価（事業区分のみ）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（1）目的に対する効果</w:t>
      </w:r>
    </w:p>
    <w:sdt>
      <w:sdtPr>
        <w:lock w:val="contentLocked"/>
        <w:id w:val="1743702869"/>
        <w:tag w:val="goog_rdk_1"/>
      </w:sdtPr>
      <w:sdtContent>
        <w:tbl>
          <w:tblPr>
            <w:tblStyle w:val="Table2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1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2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3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4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（2）改善の余地</w:t>
      </w:r>
    </w:p>
    <w:sdt>
      <w:sdtPr>
        <w:lock w:val="contentLocked"/>
        <w:id w:val="1128037202"/>
        <w:tag w:val="goog_rdk_2"/>
      </w:sdtPr>
      <w:sdtContent>
        <w:tbl>
          <w:tblPr>
            <w:tblStyle w:val="Table3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6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7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8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9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0" w:right="0" w:firstLine="0"/>
        <w:jc w:val="both"/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（3）今後の方向性</w:t>
      </w:r>
    </w:p>
    <w:sdt>
      <w:sdtPr>
        <w:lock w:val="contentLocked"/>
        <w:id w:val="-1807320209"/>
        <w:tag w:val="goog_rdk_3"/>
      </w:sdtPr>
      <w:sdtContent>
        <w:tbl>
          <w:tblPr>
            <w:tblStyle w:val="Table4"/>
            <w:tblW w:w="8504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8504"/>
            <w:tblGridChange w:id="0">
              <w:tblGrid>
                <w:gridCol w:w="8504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1B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C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D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1E">
                <w:pPr>
                  <w:keepNext w:val="0"/>
                  <w:keepLines w:val="0"/>
                  <w:pageBreakBefore w:val="0"/>
                  <w:widowControl w:val="0"/>
                  <w:pBdr>
                    <w:top w:space="0" w:sz="0" w:val="nil"/>
                    <w:left w:space="0" w:sz="0" w:val="nil"/>
                    <w:bottom w:space="0" w:sz="0" w:val="nil"/>
                    <w:right w:space="0" w:sz="0" w:val="nil"/>
                    <w:between w:space="0" w:sz="0" w:val="nil"/>
                  </w:pBdr>
                  <w:shd w:fill="auto" w:val="clear"/>
                  <w:spacing w:after="0" w:before="0" w:line="240" w:lineRule="auto"/>
                  <w:ind w:left="0" w:right="0" w:firstLine="0"/>
                  <w:jc w:val="left"/>
                  <w:rPr>
                    <w:rFonts w:ascii="MS Mincho" w:cs="MS Mincho" w:eastAsia="MS Mincho" w:hAnsi="MS Mincho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24.00000000000006" w:lineRule="auto"/>
        <w:ind w:left="480" w:right="0" w:hanging="48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この様式によりがたいときは、他の様式に代えることができます。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701" w:top="1985" w:left="1701" w:right="1701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Noto Sans Symbols">
    <w:embedRegular w:fontKey="{00000000-0000-0000-0000-000000000000}" r:id="rId1" w:subsetted="0"/>
    <w:embedBold w:fontKey="{00000000-0000-0000-0000-000000000000}" r:id="rId2" w:subsetted="0"/>
  </w:font>
  <w:font w:name="Century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※"/>
      <w:lvlJc w:val="left"/>
      <w:pPr>
        <w:ind w:left="480" w:hanging="480"/>
      </w:pPr>
      <w:rPr>
        <w:rFonts w:ascii="MS Mincho" w:cs="MS Mincho" w:eastAsia="MS Mincho" w:hAnsi="MS Mincho"/>
        <w:vertAlign w:val="baseline"/>
      </w:rPr>
    </w:lvl>
    <w:lvl w:ilvl="1">
      <w:start w:val="1"/>
      <w:numFmt w:val="bullet"/>
      <w:lvlText w:val="⮚"/>
      <w:lvlJc w:val="left"/>
      <w:pPr>
        <w:ind w:left="840" w:hanging="420"/>
      </w:pPr>
      <w:rPr>
        <w:rFonts w:ascii="Noto Sans Symbols" w:cs="Noto Sans Symbols" w:eastAsia="Noto Sans Symbols" w:hAnsi="Noto Sans Symbols"/>
        <w:vertAlign w:val="baseline"/>
      </w:rPr>
    </w:lvl>
    <w:lvl w:ilvl="2">
      <w:start w:val="1"/>
      <w:numFmt w:val="bullet"/>
      <w:lvlText w:val="✧"/>
      <w:lvlJc w:val="left"/>
      <w:pPr>
        <w:ind w:left="1260" w:hanging="42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1680" w:hanging="42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⮚"/>
      <w:lvlJc w:val="left"/>
      <w:pPr>
        <w:ind w:left="2100" w:hanging="420"/>
      </w:pPr>
      <w:rPr>
        <w:rFonts w:ascii="Noto Sans Symbols" w:cs="Noto Sans Symbols" w:eastAsia="Noto Sans Symbols" w:hAnsi="Noto Sans Symbols"/>
        <w:vertAlign w:val="baseline"/>
      </w:rPr>
    </w:lvl>
    <w:lvl w:ilvl="5">
      <w:start w:val="1"/>
      <w:numFmt w:val="bullet"/>
      <w:lvlText w:val="✧"/>
      <w:lvlJc w:val="left"/>
      <w:pPr>
        <w:ind w:left="2520" w:hanging="42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2940" w:hanging="42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⮚"/>
      <w:lvlJc w:val="left"/>
      <w:pPr>
        <w:ind w:left="3360" w:hanging="420"/>
      </w:pPr>
      <w:rPr>
        <w:rFonts w:ascii="Noto Sans Symbols" w:cs="Noto Sans Symbols" w:eastAsia="Noto Sans Symbols" w:hAnsi="Noto Sans Symbols"/>
        <w:vertAlign w:val="baseline"/>
      </w:rPr>
    </w:lvl>
    <w:lvl w:ilvl="8">
      <w:start w:val="1"/>
      <w:numFmt w:val="bullet"/>
      <w:lvlText w:val="✧"/>
      <w:lvlJc w:val="left"/>
      <w:pPr>
        <w:ind w:left="3780" w:hanging="42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05CWcgg3rSOlx9sXKjaSbA3t2Q==">CgMxLjAaHwoBMBIaChgICVIUChJ0YWJsZS5oNzh2Y2k2MjJ0NWIaHwoBMRIaChgICVIUChJ0YWJsZS4zNGgxb2Foenkwa3gaHwoBMhIaChgICVIUChJ0YWJsZS5yd2o3a2YxdnlkOTkaHwoBMxIaChgICVIUChJ0YWJsZS5zNTBvNGdvajRiaG44AHIhMXdDTUlycVItVzJENTdMcUN6QjVxRjdsei04aXY4N29Y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