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様式１の２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事業計画書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6660"/>
        <w:tblGridChange w:id="0">
          <w:tblGrid>
            <w:gridCol w:w="1800"/>
            <w:gridCol w:w="6660"/>
          </w:tblGrid>
        </w:tblGridChange>
      </w:tblGrid>
      <w:tr>
        <w:trPr>
          <w:cantSplit w:val="0"/>
          <w:trHeight w:val="8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事業名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～　令和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実施場所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事業の趣旨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・目的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事業概要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この様式によりがたいときは、他の様式に代えることができます。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480" w:hanging="48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Obr/EQ9K8phtcGsKXsJRBL/jg==">CgMxLjA4AHIhMWpvWUE3dm5oRWRTSnVpb2xxVXlvWHlQR3RlaXA4dkFG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