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審査様式１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総合評価一般競争入札参加資格確認申請書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（あて先）札幌市水道事業管理者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6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 住所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6" w:firstLine="348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申請者　商号又は名称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4"/>
        </w:tabs>
        <w:spacing w:after="0" w:before="0" w:line="240" w:lineRule="auto"/>
        <w:ind w:left="0" w:right="-2" w:firstLine="444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職・氏名　　　　　　　 　     　 　 　 ㊞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日付け入札告示のありました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水道局本局庁舎清掃業務（R0810-R1109）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に係る総合評価一般競争入札に参加したいので、下記の書類を添えて申請します。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x9xmli2ni83d" w:id="0"/>
      <w:bookmarkEnd w:id="0"/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添付書類</w:t>
      </w:r>
    </w:p>
    <w:tbl>
      <w:tblPr>
        <w:tblStyle w:val="Table1"/>
        <w:tblW w:w="9330.0" w:type="dxa"/>
        <w:jc w:val="left"/>
        <w:tblInd w:w="2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6435"/>
        <w:gridCol w:w="1440"/>
        <w:tblGridChange w:id="0">
          <w:tblGrid>
            <w:gridCol w:w="1455"/>
            <w:gridCol w:w="6435"/>
            <w:gridCol w:w="14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資本関係・人的関係調書（審査様式２）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被用者保険料（３カ月分）及び労働保険料（全期分又は３期分）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組合員名簿の写し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官公需適格組合の証明書の写し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注：添付した書類は、「添付の有無」欄の○印を付すこと。なお、添付の要否については告示及び入札説明書により確認すること。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37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本入札に参加するに当たり、当社と資本関係・人的関係にある他の者が、本入札に参加していないことを申出いたします。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なお、入札書の提出期限日において、当社と、他の札幌市競争入札参加資格者（名簿登載者）の資本関係・人的関係について、次のとおりとなります。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※有りの場合は、「資本関係・人的関係調書（審査様式２）」を添付すること。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mIKZ4NAT/rCzMP321zvmOZMEg==">CgMxLjAyDmgueDl4bWxpMm5pODNkOAByITFnc0xKY2ZYOFdoWmZrXzRfbFZxaEFybDdYOXNpd2s4RA==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