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別紙４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仕様等に対する質問票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sz w:val="21"/>
          <w:szCs w:val="21"/>
          <w:u w:val="single"/>
          <w:rtl w:val="0"/>
        </w:rPr>
        <w:t xml:space="preserve">総務局東京事務所</w:t>
      </w: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（ＦＡＸ番号：</w:t>
      </w:r>
      <w:r w:rsidDel="00000000" w:rsidR="00000000" w:rsidRPr="00000000">
        <w:rPr>
          <w:rFonts w:ascii="BIZ UDPGothic" w:cs="BIZ UDPGothic" w:eastAsia="BIZ UDPGothic" w:hAnsi="BIZ UDPGothic"/>
          <w:sz w:val="21"/>
          <w:szCs w:val="21"/>
          <w:rtl w:val="0"/>
        </w:rPr>
        <w:t xml:space="preserve">03-3216-5199</w:t>
      </w: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会　社　名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電話番号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ＦＡＸ番号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78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担当者（所属（職）　　　　　　　氏　名　　　　　　　）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仕様等について、次のとおり質問いたします。</w:t>
      </w:r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入札等予定年月日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８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９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１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日（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火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）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10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時</w:t>
            </w: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00</w:t>
            </w: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分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調達件名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sz w:val="21"/>
                <w:szCs w:val="21"/>
                <w:rtl w:val="0"/>
              </w:rPr>
              <w:t xml:space="preserve">カラー複合機借受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質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注１　質問がある場合は、必ず文書により質問することとし、回答についても文書にて行います。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注２　欄が足りない場合は別紙としてください。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PGothic" w:cs="BIZ UDPGothic" w:eastAsia="BIZ UDPGothic" w:hAnsi="BIZ UDPGothic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回　答</w:t>
      </w: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回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答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内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容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PGothic" w:cs="BIZ UDPGothic" w:eastAsia="BIZ UDPGothic" w:hAnsi="BIZ UDPGothic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PGothic" w:cs="BIZ UDPGothic" w:eastAsia="BIZ UDPGothic" w:hAnsi="BIZ UDP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00" w:top="1260" w:left="1440" w:right="92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BIZ UDPGothic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Gothic-regular.ttf"/><Relationship Id="rId2" Type="http://schemas.openxmlformats.org/officeDocument/2006/relationships/font" Target="fonts/BIZUDP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UXHswvDJO2hTapTmXx6kayqLA==">CgMxLjA4AHIhMXA4VHZJQ0VzcFlxbzBrSGloLUNYNlJFODEwSGlZMlBu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