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「令和８年度札幌市心のバリアフリー推進事業運営業務」質問票</w:t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年　　　月　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社名／団体名：　　　　　　　　　　　　　　　　　　　　</w:t>
      </w:r>
    </w:p>
    <w:p w:rsidR="00000000" w:rsidDel="00000000" w:rsidP="00000000" w:rsidRDefault="00000000" w:rsidRPr="00000000" w14:paraId="00000007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担当者：　　　　　　　　　　　　　　　　　　　　　　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連絡先（電話番号／メールアドレス）：　　　　　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u w:val="single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77789</wp:posOffset>
                </wp:positionV>
                <wp:extent cx="5612884" cy="5724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4321" y="922500"/>
                          <a:ext cx="5603359" cy="5715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77789</wp:posOffset>
                </wp:positionV>
                <wp:extent cx="5612884" cy="5724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2884" cy="572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（質問内容）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78ksS5idhXkLqXw3R3Z/FX1hQ==">CgMxLjA4AHIhMWtOY0x3bVI4c3VCUVZUakFGODJ3bzZ2eXhuWEFyWEVZ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