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bCs w:val="1"/>
          <w:i w:val="0"/>
          <w:iCs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415"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415"/>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（あて先）札幌市長</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976"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令和</w:t>
      </w:r>
      <w:r w:rsidDel="00000000" w:rsidR="00000000" w:rsidRPr="00000000">
        <w:rPr>
          <w:rFonts w:ascii="MS Mincho" w:cs="MS Mincho" w:eastAsia="MS Mincho" w:hAnsi="MS Mincho"/>
          <w:sz w:val="21"/>
          <w:szCs w:val="21"/>
          <w:rtl w:val="0"/>
        </w:rPr>
        <w:t xml:space="preserve">８</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年</w:t>
      </w:r>
      <w:r w:rsidDel="00000000" w:rsidR="00000000" w:rsidRPr="00000000">
        <w:rPr>
          <w:rFonts w:ascii="MS Mincho" w:cs="MS Mincho" w:eastAsia="MS Mincho" w:hAnsi="MS Mincho"/>
          <w:sz w:val="21"/>
          <w:szCs w:val="21"/>
          <w:rtl w:val="0"/>
        </w:rPr>
        <w:t xml:space="preserve">２</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月</w:t>
      </w:r>
      <w:r w:rsidDel="00000000" w:rsidR="00000000" w:rsidRPr="00000000">
        <w:rPr>
          <w:rFonts w:ascii="MS Mincho" w:cs="MS Mincho" w:eastAsia="MS Mincho" w:hAnsi="MS Mincho"/>
          <w:sz w:val="21"/>
          <w:szCs w:val="21"/>
          <w:rtl w:val="0"/>
        </w:rPr>
        <w:t xml:space="preserve">10</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日付けで入札告示のありました</w:t>
      </w:r>
      <w:r w:rsidDel="00000000" w:rsidR="00000000" w:rsidRPr="00000000">
        <w:rPr>
          <w:rFonts w:ascii="MS Mincho" w:cs="MS Mincho" w:eastAsia="MS Mincho" w:hAnsi="MS Mincho"/>
          <w:sz w:val="21"/>
          <w:szCs w:val="21"/>
          <w:u w:val="single"/>
          <w:rtl w:val="0"/>
        </w:rPr>
        <w:t xml:space="preserve">白石区　　</w:t>
      </w:r>
      <w:r w:rsidDel="00000000" w:rsidR="00000000" w:rsidRPr="00000000">
        <w:rPr>
          <w:rFonts w:ascii="MS Mincho" w:cs="MS Mincho" w:eastAsia="MS Mincho" w:hAnsi="MS Mincho"/>
          <w:b w:val="0"/>
          <w:bCs w:val="0"/>
          <w:i w:val="0"/>
          <w:iCs w:val="0"/>
          <w:smallCaps w:val="0"/>
          <w:strike w:val="0"/>
          <w:color w:val="000000"/>
          <w:sz w:val="21"/>
          <w:szCs w:val="21"/>
          <w:u w:val="single"/>
          <w:shd w:fill="auto" w:val="clear"/>
          <w:vertAlign w:val="baseline"/>
          <w:rtl w:val="0"/>
        </w:rPr>
        <w:t xml:space="preserve">地区市設街路灯修繕業務</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に係る競争入札参加資格について確認されたく、下記の書類を添えて申請します。</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また、下記１の要件をすべて満たしていること及び下記２の添付書類の内容については、事実と相違ないことを誓約します。</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１　入札参加資格</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(1</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 地方自治法施行令第</w:t>
      </w:r>
      <w:r w:rsidDel="00000000" w:rsidR="00000000" w:rsidRPr="00000000">
        <w:rPr>
          <w:rFonts w:ascii="MS Mincho" w:cs="MS Mincho" w:eastAsia="MS Mincho" w:hAnsi="MS Mincho"/>
          <w:sz w:val="21"/>
          <w:szCs w:val="21"/>
          <w:rtl w:val="0"/>
        </w:rPr>
        <w:t xml:space="preserve">167</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条の４の規定に該当しない者であること。</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sz w:val="21"/>
          <w:szCs w:val="21"/>
          <w:u w:val="none"/>
          <w:shd w:fill="auto" w:val="clear"/>
          <w:vertAlign w:val="baseline"/>
        </w:rPr>
      </w:pP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(2) </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４</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年度</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札幌市競争入札参加資格者名簿（物品・役務）において、業種が大分「一般サービス業」、中分類「建物設備等保守管理業」、小分類「電気設備保守業」、または中分類「機械・家具等保守・修理業、市有施設等小規模修繕業」、小分類「電気機械器具保守・修理業」に登録されている者であること。</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sz w:val="21"/>
          <w:szCs w:val="21"/>
          <w:u w:val="none"/>
          <w:shd w:fill="auto" w:val="clear"/>
          <w:vertAlign w:val="baseline"/>
        </w:rPr>
      </w:pP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(3) </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令和</w:t>
      </w:r>
      <w:r w:rsidDel="00000000" w:rsidR="00000000" w:rsidRPr="00000000">
        <w:rPr>
          <w:rFonts w:ascii="MS Mincho" w:cs="MS Mincho" w:eastAsia="MS Mincho" w:hAnsi="MS Mincho"/>
          <w:sz w:val="21"/>
          <w:szCs w:val="21"/>
          <w:rtl w:val="0"/>
        </w:rPr>
        <w:t xml:space="preserve">４</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w:t>
      </w:r>
      <w:r w:rsidDel="00000000" w:rsidR="00000000" w:rsidRPr="00000000">
        <w:rPr>
          <w:rFonts w:ascii="MS Mincho" w:cs="MS Mincho" w:eastAsia="MS Mincho" w:hAnsi="MS Mincho"/>
          <w:sz w:val="21"/>
          <w:szCs w:val="21"/>
          <w:rtl w:val="0"/>
        </w:rPr>
        <w:t xml:space="preserve">７</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年度</w:t>
      </w: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札幌市競争入札参加資格者名簿（物品・役務）において、所在地区分が「市内」で登録されている者であること。</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sz w:val="21"/>
          <w:szCs w:val="21"/>
          <w:u w:val="none"/>
          <w:shd w:fill="auto" w:val="clear"/>
          <w:vertAlign w:val="baseline"/>
          <w:rtl w:val="0"/>
        </w:rPr>
        <w:t xml:space="preserve">(4) 北海道電力ネットワーク</w:t>
      </w: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㈱の引込線・計測器工事施工会社の認定を受けている者であること。</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(5) 街路灯修繕業務を履行するために必要な装備能力等として、次の各号を満たす者であること。</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5"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①　高所作業車等を所有していること、または、契約期間中常時リース等により確保できること。</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5"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②　高所作業車等の運転免許を有し、作業を行うための技能講習を修了している者を契約期間中配置できること。</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(6)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(7) 事業協同組合等の組合がこの入札に参加する場合は、当該組合等の構成員が、構成員単独での入札参加を希望していないこと。</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(8) 札幌市競争入札参加停止等措置要領の規定に基づく参加停止の措置を受けている期間中でないこと。</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(9) 入札の適正さが阻害されると認められる次に掲げる一定の資本関係又は人的関係がある者が同一入札に参加していないこと。</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ア　資本関係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(ｱ)　親会社と子会社の関係にある場合</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(ｲ)　親会社を同じくする子会社同士の関係にある場合</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イ　人的関係</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(ｱ)　一方の会社の役員が、他方の会社の役員を現に兼ねている場合</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(ｲ)　一方の会社の役員が、他方の会社の会社更生法(平成14年法律第154号)第67条第１項又は民事再生法(平成11年法律第225号)第64条第２項の規定により選任された管財人を現に兼ねている場合</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0" w:right="0" w:hanging="56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２　添付書類</w:t>
      </w:r>
    </w:p>
    <w:tbl>
      <w:tblPr>
        <w:tblStyle w:val="Table1"/>
        <w:tblW w:w="9300.0" w:type="dxa"/>
        <w:jc w:val="left"/>
        <w:tblInd w:w="2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34"/>
        <w:gridCol w:w="5796"/>
        <w:gridCol w:w="2070"/>
        <w:tblGridChange w:id="0">
          <w:tblGrid>
            <w:gridCol w:w="1434"/>
            <w:gridCol w:w="5796"/>
            <w:gridCol w:w="2070"/>
          </w:tblGrid>
        </w:tblGridChange>
      </w:tblGrid>
      <w:tr>
        <w:trPr>
          <w:cantSplit w:val="0"/>
          <w:trHeight w:val="454" w:hRule="atLeast"/>
          <w:tblHeader w:val="0"/>
        </w:trPr>
        <w:tc>
          <w:tcPr>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添付の有無</w:t>
            </w:r>
          </w:p>
        </w:tc>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添　付　書　類　等　の　名　称</w:t>
            </w:r>
          </w:p>
        </w:tc>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上記（4）を証明できる書類の写し</w:t>
            </w:r>
          </w:p>
        </w:tc>
        <w:tc>
          <w:tcP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上記（5）に関する「入札参加資格に関する申立書」</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（様式Ｆ）</w:t>
            </w:r>
          </w:p>
        </w:tc>
        <w:tc>
          <w:tcP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highlight w:val="yellow"/>
                <w:u w:val="none"/>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組合員名簿（上記（7）に該当する場合）</w:t>
            </w:r>
            <w:r w:rsidDel="00000000" w:rsidR="00000000" w:rsidRPr="00000000">
              <w:rPr>
                <w:rtl w:val="0"/>
              </w:rPr>
            </w:r>
          </w:p>
        </w:tc>
        <w:tc>
          <w:tcP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highlight w:val="yellow"/>
                <w:u w:val="none"/>
                <w:vertAlign w:val="baseline"/>
              </w:rPr>
            </w:pPr>
            <w:r w:rsidDel="00000000" w:rsidR="00000000" w:rsidRPr="00000000">
              <w:rPr>
                <w:rtl w:val="0"/>
              </w:rPr>
            </w:r>
          </w:p>
        </w:tc>
        <w:tc>
          <w:tcPr>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22" w:right="0" w:hanging="41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注：必要な書類を告示及び入札説明書により確認し、添付した書類は「添付の有無」欄に○印をつけてください。</w:t>
      </w:r>
    </w:p>
    <w:sectPr>
      <w:headerReference r:id="rId7" w:type="default"/>
      <w:footerReference r:id="rId8" w:type="default"/>
      <w:footerReference r:id="rId9" w:type="even"/>
      <w:pgSz w:h="16838" w:w="11906" w:orient="portrait"/>
      <w:pgMar w:bottom="851" w:top="1418" w:left="1134" w:right="851" w:header="567" w:footer="567"/>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別紙３</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日付">
    <w:name w:val="日付"/>
    <w:basedOn w:val="標準"/>
    <w:next w:val="標準"/>
    <w:autoRedefine w:val="0"/>
    <w:hidden w:val="0"/>
    <w:qFormat w:val="0"/>
    <w:pPr>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nkF1SWRXZwqNC6r8AAU9hd32Iw==">CgMxLjA4AHIhMUpCSFozUDdLdzc4bzVBREgtT1oyYmxlNXMyMW1nQzI3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2018-01-26T02:32:00Z</dcterms:created>
  <dc:creator>札幌市総務局行政部庁舎管理課</dc:creator>
</cp:coreProperties>
</file>