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2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令和８年度町内会・若者マッチング事業企画運営業務　質問票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216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社名/団体名：　　　　　　　　　　　　　　　　　　　</w:t>
      </w:r>
    </w:p>
    <w:p w:rsidR="00000000" w:rsidDel="00000000" w:rsidP="00000000" w:rsidRDefault="00000000" w:rsidRPr="00000000" w14:paraId="00000004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216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担当者：　　　　　　　　　　　　　　　　　　　　　　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（日付：　　　　年　　月　　日）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77155</wp:posOffset>
                </wp:positionH>
                <wp:positionV relativeFrom="paragraph">
                  <wp:posOffset>449263</wp:posOffset>
                </wp:positionV>
                <wp:extent cx="5257800" cy="6248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1863" y="660563"/>
                          <a:ext cx="5248275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（質問内容）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77155</wp:posOffset>
                </wp:positionH>
                <wp:positionV relativeFrom="paragraph">
                  <wp:posOffset>449263</wp:posOffset>
                </wp:positionV>
                <wp:extent cx="5257800" cy="6248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6248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別添1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o6eQYL4b9PpZsUXJvD1acqPGA==">CgMxLjA4AHIhMXJfMGtiR0U3X2ktRTlCeThSVEZLYlNrbVN1ZmNUdWpv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