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450" w:hanging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u w:val="single"/>
          <w:rtl w:val="0"/>
        </w:rPr>
        <w:t xml:space="preserve">　　　　　　　　　　　　　　　　　　　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防犯カメラの管理及び運用に関する基準細則</w:t>
      </w:r>
    </w:p>
    <w:p w:rsidR="00000000" w:rsidDel="00000000" w:rsidP="00000000" w:rsidRDefault="00000000" w:rsidRPr="00000000" w14:paraId="00000002">
      <w:pPr>
        <w:spacing w:line="240" w:lineRule="auto"/>
        <w:ind w:left="450" w:hanging="24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6" w:sz="8" w:val="single"/>
          <w:between w:color="000000" w:space="6" w:sz="8" w:val="single"/>
        </w:pBdr>
        <w:spacing w:line="240" w:lineRule="auto"/>
        <w:ind w:left="0" w:firstLine="0"/>
        <w:jc w:val="lef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077.1653543307089" w:right="1077.165354330708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52B09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E52EFC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E52EFC"/>
  </w:style>
  <w:style w:type="paragraph" w:styleId="a6">
    <w:name w:val="footer"/>
    <w:basedOn w:val="a"/>
    <w:link w:val="a7"/>
    <w:uiPriority w:val="99"/>
    <w:unhideWhenUsed w:val="1"/>
    <w:rsid w:val="00E52EF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E52EFC"/>
  </w:style>
  <w:style w:type="paragraph" w:styleId="a8">
    <w:name w:val="Balloon Text"/>
    <w:basedOn w:val="a"/>
    <w:link w:val="a9"/>
    <w:uiPriority w:val="99"/>
    <w:semiHidden w:val="1"/>
    <w:unhideWhenUsed w:val="1"/>
    <w:rsid w:val="00F57C40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F57C40"/>
    <w:rPr>
      <w:rFonts w:asciiTheme="majorHAnsi" w:cstheme="majorBidi" w:eastAsiaTheme="majorEastAsia" w:hAnsiTheme="majorHAnsi"/>
      <w:sz w:val="18"/>
      <w:szCs w:val="18"/>
    </w:rPr>
  </w:style>
  <w:style w:type="table" w:styleId="aa">
    <w:name w:val="Table Grid"/>
    <w:basedOn w:val="a1"/>
    <w:uiPriority w:val="39"/>
    <w:rsid w:val="004714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YG2NRry+R+XaACrYJBGwgnVPw==">CgMxLjA4AHIhMWMxb2hoWkZDbEQ3bk9ZMGFSRzhRblJFbkl4dUtOdVNZ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2018-05-01T13:29:00Z</dcterms:created>
  <dc:creator>1120.後藤　淳</dc:creator>
</cp:coreProperties>
</file>