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sz w:val="24"/>
          <w:szCs w:val="24"/>
        </w:rPr>
      </w:pPr>
      <w:r w:rsidDel="00000000" w:rsidR="00000000" w:rsidRPr="00000000">
        <w:rPr>
          <w:sz w:val="24"/>
          <w:szCs w:val="24"/>
          <w:rtl w:val="0"/>
        </w:rPr>
        <w:t xml:space="preserve">様式３</w:t>
      </w:r>
    </w:p>
    <w:p w:rsidR="00000000" w:rsidDel="00000000" w:rsidP="00000000" w:rsidRDefault="00000000" w:rsidRPr="00000000" w14:paraId="00000002">
      <w:pPr>
        <w:spacing w:line="360" w:lineRule="auto"/>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3">
      <w:pPr>
        <w:spacing w:line="276" w:lineRule="auto"/>
        <w:jc w:val="center"/>
        <w:rPr>
          <w:sz w:val="24"/>
          <w:szCs w:val="24"/>
        </w:rPr>
      </w:pPr>
      <w:r w:rsidDel="00000000" w:rsidR="00000000" w:rsidRPr="00000000">
        <w:rPr>
          <w:rtl w:val="0"/>
        </w:rPr>
      </w:r>
    </w:p>
    <w:p w:rsidR="00000000" w:rsidDel="00000000" w:rsidP="00000000" w:rsidRDefault="00000000" w:rsidRPr="00000000" w14:paraId="00000004">
      <w:pPr>
        <w:spacing w:line="276" w:lineRule="auto"/>
        <w:jc w:val="center"/>
        <w:rPr>
          <w:sz w:val="24"/>
          <w:szCs w:val="24"/>
        </w:rPr>
      </w:pPr>
      <w:r w:rsidDel="00000000" w:rsidR="00000000" w:rsidRPr="00000000">
        <w:rPr>
          <w:sz w:val="24"/>
          <w:szCs w:val="24"/>
          <w:rtl w:val="0"/>
        </w:rPr>
        <w:t xml:space="preserve">事後審査型一般競争入札参加資格確認申請書</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7">
      <w:pPr>
        <w:spacing w:line="276" w:lineRule="auto"/>
        <w:ind w:right="876"/>
        <w:jc w:val="left"/>
        <w:rPr>
          <w:sz w:val="24"/>
          <w:szCs w:val="24"/>
        </w:rPr>
      </w:pPr>
      <w:r w:rsidDel="00000000" w:rsidR="00000000" w:rsidRPr="00000000">
        <w:rPr>
          <w:sz w:val="24"/>
          <w:szCs w:val="24"/>
          <w:rtl w:val="0"/>
        </w:rPr>
        <w:t xml:space="preserve">　　　　　　　　　　　　　　　　　　　　 　住　　所</w:t>
      </w:r>
    </w:p>
    <w:p w:rsidR="00000000" w:rsidDel="00000000" w:rsidP="00000000" w:rsidRDefault="00000000" w:rsidRPr="00000000" w14:paraId="00000008">
      <w:pPr>
        <w:spacing w:line="276" w:lineRule="auto"/>
        <w:ind w:right="876" w:firstLine="3480"/>
        <w:jc w:val="left"/>
        <w:rPr>
          <w:sz w:val="24"/>
          <w:szCs w:val="24"/>
        </w:rPr>
      </w:pPr>
      <w:r w:rsidDel="00000000" w:rsidR="00000000" w:rsidRPr="00000000">
        <w:rPr>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1" name=""/>
                <a:graphic>
                  <a:graphicData uri="http://schemas.microsoft.com/office/word/2010/wordprocessingShape">
                    <wps:wsp>
                      <wps:cNvSpPr/>
                      <wps:cNvPr id="2" name="Shape 2"/>
                      <wps:spPr>
                        <a:xfrm>
                          <a:off x="4793550" y="3078008"/>
                          <a:ext cx="11049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14425" cy="141351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276" w:lineRule="auto"/>
        <w:ind w:right="-2" w:firstLine="4950"/>
        <w:jc w:val="left"/>
        <w:rPr>
          <w:sz w:val="24"/>
          <w:szCs w:val="24"/>
        </w:rPr>
      </w:pPr>
      <w:r w:rsidDel="00000000" w:rsidR="00000000" w:rsidRPr="00000000">
        <w:rPr>
          <w:sz w:val="24"/>
          <w:szCs w:val="24"/>
          <w:rtl w:val="0"/>
        </w:rPr>
        <w:t xml:space="preserve">  代表者氏名　　　　　　　 　　 　 　 ㊞</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ind w:firstLine="24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令和</w:t>
      </w:r>
      <w:r w:rsidDel="00000000" w:rsidR="00000000" w:rsidRPr="00000000">
        <w:rPr>
          <w:sz w:val="24"/>
          <w:szCs w:val="24"/>
          <w:rtl w:val="0"/>
        </w:rPr>
        <w:t xml:space="preserve">８</w:t>
      </w:r>
      <w:r w:rsidDel="00000000" w:rsidR="00000000" w:rsidRPr="00000000">
        <w:rPr>
          <w:rFonts w:ascii="Century" w:cs="Century" w:eastAsia="Century" w:hAnsi="Century"/>
          <w:sz w:val="24"/>
          <w:szCs w:val="24"/>
          <w:rtl w:val="0"/>
        </w:rPr>
        <w:t xml:space="preserve">年</w:t>
      </w:r>
      <w:r w:rsidDel="00000000" w:rsidR="00000000" w:rsidRPr="00000000">
        <w:rPr>
          <w:sz w:val="24"/>
          <w:szCs w:val="24"/>
          <w:rtl w:val="0"/>
        </w:rPr>
        <w:t xml:space="preserve">５月15日</w:t>
      </w:r>
      <w:r w:rsidDel="00000000" w:rsidR="00000000" w:rsidRPr="00000000">
        <w:rPr>
          <w:rFonts w:ascii="Century" w:cs="Century" w:eastAsia="Century" w:hAnsi="Century"/>
          <w:sz w:val="24"/>
          <w:szCs w:val="24"/>
          <w:rtl w:val="0"/>
        </w:rPr>
        <w:t xml:space="preserve">付け入札告示のありました、</w:t>
      </w:r>
      <w:r w:rsidDel="00000000" w:rsidR="00000000" w:rsidRPr="00000000">
        <w:rPr>
          <w:sz w:val="24"/>
          <w:szCs w:val="24"/>
          <w:u w:val="single"/>
          <w:rtl w:val="0"/>
        </w:rPr>
        <w:t xml:space="preserve">旧黒岩家住宅（旧簾舞通行屋）展示品等移設業務</w:t>
      </w:r>
      <w:r w:rsidDel="00000000" w:rsidR="00000000" w:rsidRPr="00000000">
        <w:rPr>
          <w:rFonts w:ascii="Century" w:cs="Century" w:eastAsia="Century" w:hAnsi="Century"/>
          <w:sz w:val="24"/>
          <w:szCs w:val="24"/>
          <w:rtl w:val="0"/>
        </w:rPr>
        <w:t xml:space="preserve">に係る競争入札参加資格について、確認されたく、下記の書類を添えて申請します。</w:t>
      </w:r>
    </w:p>
    <w:p w:rsidR="00000000" w:rsidDel="00000000" w:rsidP="00000000" w:rsidRDefault="00000000" w:rsidRPr="00000000" w14:paraId="0000000C">
      <w:pPr>
        <w:spacing w:line="276"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なお、当社は、地方自治法施行令（昭和２２年政令第１６号）第１６７条の４の規定に該当しない者であること、並びにこの申請書及び添付書類の内容については、事実と相違ないことを誓約します。</w:t>
      </w:r>
    </w:p>
    <w:p w:rsidR="00000000" w:rsidDel="00000000" w:rsidP="00000000" w:rsidRDefault="00000000" w:rsidRPr="00000000" w14:paraId="0000000D">
      <w:pPr>
        <w:spacing w:line="276"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記</w:t>
      </w:r>
    </w:p>
    <w:p w:rsidR="00000000" w:rsidDel="00000000" w:rsidP="00000000" w:rsidRDefault="00000000" w:rsidRPr="00000000" w14:paraId="0000000F">
      <w:pPr>
        <w:spacing w:line="360" w:lineRule="auto"/>
        <w:jc w:val="cente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添付資料</w:t>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8"/>
        <w:gridCol w:w="6170"/>
        <w:gridCol w:w="1695"/>
        <w:tblGridChange w:id="0">
          <w:tblGrid>
            <w:gridCol w:w="1448"/>
            <w:gridCol w:w="6170"/>
            <w:gridCol w:w="1695"/>
          </w:tblGrid>
        </w:tblGridChange>
      </w:tblGrid>
      <w:tr>
        <w:trPr>
          <w:cantSplit w:val="0"/>
          <w:trHeight w:val="454" w:hRule="atLeast"/>
          <w:tblHeader w:val="0"/>
        </w:trPr>
        <w:tc>
          <w:tcPr>
            <w:vAlign w:val="center"/>
          </w:tcPr>
          <w:p w:rsidR="00000000" w:rsidDel="00000000" w:rsidP="00000000" w:rsidRDefault="00000000" w:rsidRPr="00000000" w14:paraId="00000011">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添付の有無</w:t>
            </w:r>
          </w:p>
        </w:tc>
        <w:tc>
          <w:tcPr>
            <w:vAlign w:val="center"/>
          </w:tcPr>
          <w:p w:rsidR="00000000" w:rsidDel="00000000" w:rsidP="00000000" w:rsidRDefault="00000000" w:rsidRPr="00000000" w14:paraId="00000012">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　付　書　類　等　の　名　称</w:t>
            </w:r>
          </w:p>
        </w:tc>
        <w:tc>
          <w:tcPr>
            <w:vAlign w:val="center"/>
          </w:tcPr>
          <w:p w:rsidR="00000000" w:rsidDel="00000000" w:rsidP="00000000" w:rsidRDefault="00000000" w:rsidRPr="00000000" w14:paraId="00000013">
            <w:pPr>
              <w:spacing w:line="320" w:lineRule="auto"/>
              <w:jc w:val="center"/>
              <w:rPr>
                <w:rFonts w:ascii="Century" w:cs="Century" w:eastAsia="Century" w:hAnsi="Century"/>
                <w:color w:val="000000"/>
              </w:rPr>
            </w:pPr>
            <w:r w:rsidDel="00000000" w:rsidR="00000000" w:rsidRPr="00000000">
              <w:rPr>
                <w:rFonts w:ascii="Century" w:cs="Century" w:eastAsia="Century" w:hAnsi="Century"/>
                <w:color w:val="000000"/>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4">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5">
            <w:pPr>
              <w:spacing w:line="320" w:lineRule="auto"/>
              <w:rPr/>
            </w:pPr>
            <w:r w:rsidDel="00000000" w:rsidR="00000000" w:rsidRPr="00000000">
              <w:rPr>
                <w:rtl w:val="0"/>
              </w:rPr>
              <w:t xml:space="preserve">競争入札参加資格認定通知書</w:t>
            </w:r>
          </w:p>
        </w:tc>
        <w:tc>
          <w:tcPr>
            <w:vAlign w:val="center"/>
          </w:tcPr>
          <w:p w:rsidR="00000000" w:rsidDel="00000000" w:rsidP="00000000" w:rsidRDefault="00000000" w:rsidRPr="00000000" w14:paraId="00000016">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7">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8">
            <w:pPr>
              <w:spacing w:line="320" w:lineRule="auto"/>
              <w:rPr/>
            </w:pPr>
            <w:r w:rsidDel="00000000" w:rsidR="00000000" w:rsidRPr="00000000">
              <w:rPr>
                <w:rtl w:val="0"/>
              </w:rPr>
              <w:t xml:space="preserve">貨物自動車運送事業法に基づく一般貨物自動車運送事業の許可を有する者であることが分かる許可証の写し</w:t>
            </w:r>
            <w:r w:rsidDel="00000000" w:rsidR="00000000" w:rsidRPr="00000000">
              <w:rPr>
                <w:rtl w:val="0"/>
              </w:rPr>
            </w:r>
          </w:p>
        </w:tc>
        <w:tc>
          <w:tcPr>
            <w:vAlign w:val="center"/>
          </w:tcPr>
          <w:p w:rsidR="00000000" w:rsidDel="00000000" w:rsidP="00000000" w:rsidRDefault="00000000" w:rsidRPr="00000000" w14:paraId="00000019">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A">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B">
            <w:pPr>
              <w:spacing w:line="320" w:lineRule="auto"/>
              <w:rPr>
                <w:sz w:val="22"/>
                <w:szCs w:val="22"/>
              </w:rPr>
            </w:pPr>
            <w:r w:rsidDel="00000000" w:rsidR="00000000" w:rsidRPr="00000000">
              <w:rPr>
                <w:sz w:val="22"/>
                <w:szCs w:val="22"/>
                <w:rtl w:val="0"/>
              </w:rPr>
              <w:t xml:space="preserve">本業務の履行にあたり配置する責任者が、歴史的資料、美術工芸品、またはこれらに類する貴重品の移設業務を複数回指揮した経験を有することが分かる書類。（契約書の写し及び実務経歴書等）</w:t>
            </w:r>
          </w:p>
        </w:tc>
        <w:tc>
          <w:tcPr>
            <w:vAlign w:val="center"/>
          </w:tcPr>
          <w:p w:rsidR="00000000" w:rsidDel="00000000" w:rsidP="00000000" w:rsidRDefault="00000000" w:rsidRPr="00000000" w14:paraId="0000001C">
            <w:pPr>
              <w:spacing w:line="320" w:lineRule="auto"/>
              <w:rPr>
                <w:rFonts w:ascii="Century" w:cs="Century" w:eastAsia="Century" w:hAnsi="Century"/>
                <w:color w:val="ff0000"/>
              </w:rPr>
            </w:pPr>
            <w:r w:rsidDel="00000000" w:rsidR="00000000" w:rsidRPr="00000000">
              <w:rPr>
                <w:rtl w:val="0"/>
              </w:rPr>
            </w:r>
          </w:p>
        </w:tc>
      </w:tr>
    </w:tbl>
    <w:p w:rsidR="00000000" w:rsidDel="00000000" w:rsidP="00000000" w:rsidRDefault="00000000" w:rsidRPr="00000000" w14:paraId="0000001D">
      <w:pPr>
        <w:spacing w:line="320" w:lineRule="auto"/>
        <w:ind w:left="630" w:hanging="420"/>
        <w:rPr>
          <w:rFonts w:ascii="Century" w:cs="Century" w:eastAsia="Century" w:hAnsi="Century"/>
        </w:rPr>
      </w:pPr>
      <w:r w:rsidDel="00000000" w:rsidR="00000000" w:rsidRPr="00000000">
        <w:rPr>
          <w:rtl w:val="0"/>
        </w:rPr>
      </w:r>
    </w:p>
    <w:p w:rsidR="00000000" w:rsidDel="00000000" w:rsidP="00000000" w:rsidRDefault="00000000" w:rsidRPr="00000000" w14:paraId="0000001E">
      <w:pPr>
        <w:spacing w:line="320" w:lineRule="auto"/>
        <w:ind w:left="630" w:hanging="420"/>
        <w:rPr>
          <w:rFonts w:ascii="Century" w:cs="Century" w:eastAsia="Century" w:hAnsi="Century"/>
        </w:rPr>
      </w:pPr>
      <w:r w:rsidDel="00000000" w:rsidR="00000000" w:rsidRPr="00000000">
        <w:rPr>
          <w:rFonts w:ascii="Century" w:cs="Century" w:eastAsia="Century" w:hAnsi="Century"/>
          <w:rtl w:val="0"/>
        </w:rPr>
        <w:t xml:space="preserve">注：添付した書類は、「添付の有無」欄の○印をつけてください。なお、この場合、どの書類が必要か告示及び入札説明書により確認してください。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1F">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jWgS2B2M+d4pBLVOzzPm69UqTw==">CgMxLjA4AHIhMWJtTm1XdndqTGhnbkozOEFVcTM1MkY0eHJLMmF6UV9f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