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８年３月16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令和８年度市民ロビーコンサート会場設営業務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業務を担当する事業所（本店・支店等）が札幌市内にあることを証する書類の写し（ホームページ等で可）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告示日を起点とした過去５年間におけるイベントに係る会場設営等、類似業務の履行実績を証する書類の写し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E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4dHv49ar65q53gSUoerzA1Ihlg==">CgMxLjA4AHIhMVowSzJvTF9ackpMb0dwSGhoVEFvd2ZWcFpBdGkzd3pF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2018-05-10T10:36:00Z</dcterms:created>
</cp:coreProperties>
</file>