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A39" w:rsidRDefault="006B7035">
      <w:pPr>
        <w:adjustRightInd/>
        <w:jc w:val="center"/>
        <w:rPr>
          <w:color w:val="auto"/>
        </w:rPr>
      </w:pPr>
      <w:r>
        <w:rPr>
          <w:noProof/>
          <w:color w:val="auto"/>
        </w:rPr>
        <mc:AlternateContent>
          <mc:Choice Requires="wps">
            <w:drawing>
              <wp:anchor distT="0" distB="0" distL="72000" distR="72000" simplePos="0" relativeHeight="2" behindDoc="0" locked="0" layoutInCell="1" hidden="0" allowOverlap="1">
                <wp:simplePos x="0" y="0"/>
                <wp:positionH relativeFrom="page">
                  <wp:posOffset>1319530</wp:posOffset>
                </wp:positionH>
                <wp:positionV relativeFrom="page">
                  <wp:posOffset>731520</wp:posOffset>
                </wp:positionV>
                <wp:extent cx="382270" cy="40894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82270" cy="408940"/>
                        </a:xfrm>
                        <a:prstGeom prst="rect">
                          <a:avLst/>
                        </a:prstGeom>
                        <a:noFill/>
                        <a:ln w="10800">
                          <a:solidFill>
                            <a:sysClr val="windowText" lastClr="000000"/>
                          </a:solidFill>
                          <a:prstDash val="dash"/>
                          <a:miter/>
                        </a:ln>
                      </wps:spPr>
                      <wps:txbx>
                        <w:txbxContent>
                          <w:p w:rsidR="006B3A39" w:rsidRDefault="006B7035">
                            <w:pPr>
                              <w:adjustRightInd/>
                              <w:spacing w:line="162" w:lineRule="exact"/>
                              <w:jc w:val="center"/>
                              <w:rPr>
                                <w:sz w:val="15"/>
                              </w:rPr>
                            </w:pPr>
                            <w:r>
                              <w:rPr>
                                <w:rFonts w:eastAsia="ＭＳ ゴシック" w:hint="eastAsia"/>
                                <w:sz w:val="16"/>
                              </w:rPr>
                              <w:t>収入</w:t>
                            </w:r>
                          </w:p>
                          <w:p w:rsidR="006B3A39" w:rsidRDefault="006B3A39">
                            <w:pPr>
                              <w:adjustRightInd/>
                              <w:spacing w:line="152" w:lineRule="exact"/>
                              <w:jc w:val="center"/>
                              <w:rPr>
                                <w:sz w:val="15"/>
                              </w:rPr>
                            </w:pPr>
                          </w:p>
                          <w:p w:rsidR="006B3A39" w:rsidRDefault="006B7035">
                            <w:pPr>
                              <w:adjustRightInd/>
                              <w:spacing w:line="162" w:lineRule="exact"/>
                              <w:jc w:val="center"/>
                              <w:rPr>
                                <w:sz w:val="15"/>
                              </w:rPr>
                            </w:pPr>
                            <w:r>
                              <w:rPr>
                                <w:rFonts w:eastAsia="ＭＳ ゴシック" w:hint="eastAsia"/>
                                <w:sz w:val="16"/>
                              </w:rPr>
                              <w:t>印紙</w:t>
                            </w:r>
                          </w:p>
                        </w:txbxContent>
                      </wps:txbx>
                      <wps:bodyPr vertOverflow="overflow" horzOverflow="overflow" lIns="36000" tIns="72000" rIns="36000" bIns="36000"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03.9pt;margin-top:57.6pt;width:30.1pt;height:32.2pt;z-index:2;visibility:visible;mso-wrap-style:square;mso-wrap-distance-left:2mm;mso-wrap-distance-top:0;mso-wrap-distance-right:2mm;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" filled="f" strokecolor="windowText" strokeweight=".3mm">
                <v:stroke dashstyle="dash"/>
                <v:textbox inset="1mm,2mm,1mm,1mm">
                  <w:txbxContent>
                    <w:p w:rsidR="006B3A39" w:rsidRDefault="006B7035">
                      <w:pPr>
                        <w:adjustRightInd/>
                        <w:spacing w:line="162" w:lineRule="exact"/>
                        <w:jc w:val="center"/>
                        <w:rPr>
                          <w:sz w:val="15"/>
                        </w:rPr>
                      </w:pPr>
                      <w:r>
                        <w:rPr>
                          <w:rFonts w:eastAsia="ＭＳ ゴシック" w:hint="eastAsia"/>
                          <w:sz w:val="16"/>
                        </w:rPr>
                        <w:t>収入</w:t>
                      </w:r>
                    </w:p>
                    <w:p w:rsidR="006B3A39" w:rsidRDefault="006B3A39">
                      <w:pPr>
                        <w:adjustRightInd/>
                        <w:spacing w:line="152" w:lineRule="exact"/>
                        <w:jc w:val="center"/>
                        <w:rPr>
                          <w:sz w:val="15"/>
                        </w:rPr>
                      </w:pPr>
                    </w:p>
                    <w:p w:rsidR="006B3A39" w:rsidRDefault="006B7035">
                      <w:pPr>
                        <w:adjustRightInd/>
                        <w:spacing w:line="162" w:lineRule="exact"/>
                        <w:jc w:val="center"/>
                        <w:rPr>
                          <w:sz w:val="15"/>
                        </w:rPr>
                      </w:pPr>
                      <w:r>
                        <w:rPr>
                          <w:rFonts w:eastAsia="ＭＳ ゴシック" w:hint="eastAsia"/>
                          <w:sz w:val="16"/>
                        </w:rPr>
                        <w:t>印紙</w:t>
                      </w:r>
                    </w:p>
                  </w:txbxContent>
                </v:textbox>
                <w10:wrap anchorx="page" anchory="page"/>
              </v:shape>
            </w:pict>
          </mc:Fallback>
        </mc:AlternateContent>
      </w:r>
      <w:r>
        <w:rPr>
          <w:rFonts w:eastAsia="ＭＳ ゴシック" w:hint="eastAsia"/>
          <w:b/>
          <w:color w:val="auto"/>
          <w:sz w:val="28"/>
        </w:rPr>
        <w:t>産業廃棄物処理委託契約書（例）</w:t>
      </w:r>
    </w:p>
    <w:p w:rsidR="006B3A39" w:rsidRDefault="006B3A39">
      <w:pPr>
        <w:tabs>
          <w:tab w:val="center" w:pos="4252"/>
          <w:tab w:val="right" w:pos="8504"/>
        </w:tabs>
        <w:adjustRightInd/>
        <w:spacing w:line="208" w:lineRule="exact"/>
        <w:rPr>
          <w:color w:val="auto"/>
        </w:rPr>
      </w:pPr>
    </w:p>
    <w:p w:rsidR="006B3A39" w:rsidRDefault="006B7035">
      <w:pPr>
        <w:tabs>
          <w:tab w:val="center" w:pos="4252"/>
          <w:tab w:val="right" w:pos="8504"/>
        </w:tabs>
        <w:adjustRightInd/>
        <w:spacing w:line="208" w:lineRule="exact"/>
        <w:jc w:val="right"/>
        <w:rPr>
          <w:color w:val="auto"/>
        </w:rPr>
      </w:pPr>
      <w:r>
        <w:rPr>
          <w:rFonts w:hint="eastAsia"/>
          <w:color w:val="auto"/>
        </w:rPr>
        <w:t xml:space="preserve">令和　　年　　月　　日　</w:t>
      </w:r>
    </w:p>
    <w:p w:rsidR="006B3A39" w:rsidRDefault="006B7035">
      <w:pPr>
        <w:adjustRightInd/>
        <w:spacing w:line="208" w:lineRule="exact"/>
        <w:rPr>
          <w:color w:val="auto"/>
        </w:rPr>
      </w:pPr>
      <w:r>
        <w:rPr>
          <w:rFonts w:eastAsia="HGｺﾞｼｯｸE" w:hint="eastAsia"/>
          <w:color w:val="auto"/>
        </w:rPr>
        <w:t xml:space="preserve">　【次の契約区分１～３のうちいずれか１つ該当するものを残して、他の部分を取り消し線で抹消する。】</w:t>
      </w:r>
    </w:p>
    <w:p w:rsidR="006B3A39" w:rsidRDefault="006B7035">
      <w:pPr>
        <w:adjustRightInd/>
        <w:spacing w:line="208" w:lineRule="exact"/>
        <w:rPr>
          <w:color w:val="auto"/>
        </w:rPr>
      </w:pPr>
      <w:r>
        <w:rPr>
          <w:rFonts w:hint="eastAsia"/>
          <w:color w:val="auto"/>
        </w:rPr>
        <w:t xml:space="preserve">　契約区分  １ 甲は、甲の事業場から出る産業廃棄物の収集・運搬を乙に委託する。</w:t>
      </w:r>
    </w:p>
    <w:p w:rsidR="006B3A39" w:rsidRDefault="006B7035">
      <w:pPr>
        <w:adjustRightInd/>
        <w:spacing w:line="208" w:lineRule="exact"/>
        <w:rPr>
          <w:color w:val="auto"/>
        </w:rPr>
      </w:pPr>
      <w:r>
        <w:rPr>
          <w:rFonts w:hint="eastAsia"/>
          <w:color w:val="auto"/>
        </w:rPr>
        <w:t xml:space="preserve">            ２ 甲は、甲の事業場から出る産業廃棄物の処分を乙に委託する。</w:t>
      </w:r>
    </w:p>
    <w:p w:rsidR="006B3A39" w:rsidRDefault="006B7035">
      <w:pPr>
        <w:adjustRightInd/>
        <w:spacing w:line="208" w:lineRule="exact"/>
        <w:rPr>
          <w:color w:val="auto"/>
        </w:rPr>
      </w:pPr>
      <w:r>
        <w:rPr>
          <w:rFonts w:hint="eastAsia"/>
          <w:color w:val="auto"/>
        </w:rPr>
        <w:t xml:space="preserve">            ３ 甲は、甲の事業場から出る産業廃棄物の収集・運搬及び処分を乙に委託する。</w:t>
      </w:r>
    </w:p>
    <w:p w:rsidR="006B3A39" w:rsidRDefault="006B7035">
      <w:pPr>
        <w:adjustRightInd/>
        <w:spacing w:line="208" w:lineRule="exact"/>
        <w:rPr>
          <w:color w:val="auto"/>
        </w:rPr>
      </w:pPr>
      <w:r>
        <w:rPr>
          <w:rFonts w:hint="eastAsia"/>
          <w:color w:val="auto"/>
        </w:rPr>
        <w:t xml:space="preserve">　この契約の成立を証するために本書２通を作成し、甲、乙は各々記名押印の上、各１通を保有する。</w:t>
      </w:r>
    </w:p>
    <w:p w:rsidR="006B3A39" w:rsidRDefault="006B3A39">
      <w:pPr>
        <w:adjustRightInd/>
        <w:spacing w:line="208" w:lineRule="exact"/>
        <w:rPr>
          <w:color w:val="auto"/>
        </w:rPr>
      </w:pPr>
    </w:p>
    <w:p w:rsidR="006B3A39" w:rsidRDefault="006B7035">
      <w:pPr>
        <w:adjustRightInd/>
        <w:spacing w:line="208" w:lineRule="exact"/>
        <w:ind w:firstLine="182"/>
        <w:rPr>
          <w:color w:val="auto"/>
        </w:rPr>
      </w:pPr>
      <w:r>
        <w:rPr>
          <w:rFonts w:hint="eastAsia"/>
          <w:color w:val="auto"/>
        </w:rPr>
        <w:t>甲及び乙は、別紙＜委託業務の内容＞に記載された産業廃棄物（以下「廃棄物」という。）の上記契約区分に関する業務を「廃棄物の処理及び清掃に関する法律」（以下「法」という。）に従い適正に行うため、本契約書、産業廃棄物処理委託契約約款及び本契約書添付の書類によって産業廃棄物処理委託契約（以下「本契約」という。）を締結する。</w:t>
      </w:r>
    </w:p>
    <w:p w:rsidR="006B3A39" w:rsidRDefault="006B3A39">
      <w:pPr>
        <w:adjustRightInd/>
        <w:spacing w:line="104" w:lineRule="exact"/>
        <w:rPr>
          <w:color w:val="auto"/>
        </w:rPr>
      </w:pPr>
    </w:p>
    <w:p w:rsidR="006B3A39" w:rsidRDefault="006B7035">
      <w:pPr>
        <w:adjustRightInd/>
        <w:spacing w:line="240" w:lineRule="exact"/>
        <w:rPr>
          <w:color w:val="auto"/>
        </w:rPr>
      </w:pPr>
      <w:r>
        <w:rPr>
          <w:rFonts w:hint="eastAsia"/>
          <w:color w:val="auto"/>
        </w:rPr>
        <w:t xml:space="preserve">　　　　　　　住　所</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 xml:space="preserve">　排出事業者　氏　名（法人にあっては名称）</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 xml:space="preserve">　　（甲）    代表者</w:t>
      </w:r>
      <w:r>
        <w:rPr>
          <w:rFonts w:hint="eastAsia"/>
          <w:color w:val="auto"/>
          <w:u w:val="single" w:color="000000"/>
        </w:rPr>
        <w:t xml:space="preserve"> 　　　　　　　　　　　　　        　　　　  印　　</w:t>
      </w:r>
      <w:r>
        <w:rPr>
          <w:rFonts w:hint="eastAsia"/>
          <w:color w:val="auto"/>
        </w:rPr>
        <w:t>（以下「甲」と言う。）</w:t>
      </w:r>
    </w:p>
    <w:p w:rsidR="006B3A39" w:rsidRDefault="006B3A39">
      <w:pPr>
        <w:adjustRightInd/>
        <w:spacing w:line="240" w:lineRule="exact"/>
        <w:rPr>
          <w:color w:val="auto"/>
        </w:rPr>
      </w:pPr>
    </w:p>
    <w:p w:rsidR="006B3A39" w:rsidRDefault="006B7035">
      <w:pPr>
        <w:adjustRightInd/>
        <w:spacing w:line="240" w:lineRule="exact"/>
        <w:rPr>
          <w:color w:val="auto"/>
        </w:rPr>
      </w:pPr>
      <w:r>
        <w:rPr>
          <w:rFonts w:hint="eastAsia"/>
          <w:color w:val="auto"/>
        </w:rPr>
        <w:t xml:space="preserve">　　　　　　　住　所</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 xml:space="preserve">　排出事業場　事業所名</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（甲の事業場）責任者</w:t>
      </w:r>
      <w:r>
        <w:rPr>
          <w:rFonts w:hint="eastAsia"/>
          <w:color w:val="auto"/>
          <w:u w:val="single" w:color="000000"/>
        </w:rPr>
        <w:t xml:space="preserve"> 　　　　　　　　　　　　　        　　　　  印　　</w:t>
      </w:r>
    </w:p>
    <w:p w:rsidR="006B3A39" w:rsidRDefault="006B3A39">
      <w:pPr>
        <w:adjustRightInd/>
        <w:spacing w:line="240" w:lineRule="exact"/>
        <w:rPr>
          <w:color w:val="auto"/>
        </w:rPr>
      </w:pPr>
    </w:p>
    <w:p w:rsidR="006B3A39" w:rsidRDefault="006B7035">
      <w:pPr>
        <w:adjustRightInd/>
        <w:spacing w:line="240" w:lineRule="exact"/>
        <w:rPr>
          <w:color w:val="auto"/>
        </w:rPr>
      </w:pPr>
      <w:r>
        <w:rPr>
          <w:rFonts w:hint="eastAsia"/>
          <w:color w:val="auto"/>
        </w:rPr>
        <w:t xml:space="preserve">　　　　　　　住　所</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 xml:space="preserve">　</w:t>
      </w:r>
      <w:r>
        <w:rPr>
          <w:rFonts w:hint="eastAsia"/>
          <w:color w:val="auto"/>
          <w:spacing w:val="20"/>
          <w:fitText w:val="840" w:id="1"/>
        </w:rPr>
        <w:t>処理業</w:t>
      </w:r>
      <w:r>
        <w:rPr>
          <w:rFonts w:hint="eastAsia"/>
          <w:color w:val="auto"/>
          <w:fitText w:val="840" w:id="1"/>
        </w:rPr>
        <w:t>者</w:t>
      </w:r>
      <w:r>
        <w:rPr>
          <w:rFonts w:hint="eastAsia"/>
          <w:color w:val="auto"/>
        </w:rPr>
        <w:t xml:space="preserve">　氏　名（法人にあっては名称）</w:t>
      </w:r>
      <w:r>
        <w:rPr>
          <w:rFonts w:hint="eastAsia"/>
          <w:color w:val="auto"/>
          <w:u w:val="single" w:color="000000"/>
        </w:rPr>
        <w:t xml:space="preserve">                                                　　　</w:t>
      </w:r>
    </w:p>
    <w:p w:rsidR="006B3A39" w:rsidRDefault="006B7035">
      <w:pPr>
        <w:adjustRightInd/>
        <w:spacing w:line="240" w:lineRule="exact"/>
        <w:rPr>
          <w:color w:val="auto"/>
        </w:rPr>
      </w:pPr>
      <w:r>
        <w:rPr>
          <w:rFonts w:hint="eastAsia"/>
          <w:color w:val="auto"/>
        </w:rPr>
        <w:t xml:space="preserve">　　（乙）    代表者</w:t>
      </w:r>
      <w:r>
        <w:rPr>
          <w:rFonts w:hint="eastAsia"/>
          <w:color w:val="auto"/>
          <w:u w:val="single" w:color="000000"/>
        </w:rPr>
        <w:t xml:space="preserve"> 　　　　　　　　　　　　　        　　　　  印　　</w:t>
      </w:r>
      <w:r>
        <w:rPr>
          <w:rFonts w:hint="eastAsia"/>
          <w:color w:val="auto"/>
        </w:rPr>
        <w:t>（以下「乙」と言う。）</w:t>
      </w:r>
    </w:p>
    <w:p w:rsidR="006B3A39" w:rsidRDefault="006B3A39">
      <w:pPr>
        <w:adjustRightInd/>
        <w:spacing w:line="240" w:lineRule="exact"/>
        <w:rPr>
          <w:color w:val="auto"/>
        </w:rPr>
      </w:pPr>
    </w:p>
    <w:p w:rsidR="006B3A39" w:rsidRDefault="006B7035">
      <w:pPr>
        <w:adjustRightInd/>
        <w:spacing w:line="240" w:lineRule="exact"/>
        <w:rPr>
          <w:color w:val="auto"/>
        </w:rPr>
      </w:pPr>
      <w:r>
        <w:rPr>
          <w:rFonts w:hint="eastAsia"/>
          <w:color w:val="auto"/>
        </w:rPr>
        <w:t>○　乙の事業の範囲</w:t>
      </w:r>
    </w:p>
    <w:p w:rsidR="006B3A39" w:rsidRDefault="006B7035">
      <w:pPr>
        <w:adjustRightInd/>
        <w:spacing w:line="240" w:lineRule="exact"/>
        <w:rPr>
          <w:color w:val="auto"/>
        </w:rPr>
      </w:pPr>
      <w:r>
        <w:rPr>
          <w:rFonts w:eastAsia="HGｺﾞｼｯｸE" w:hint="eastAsia"/>
          <w:color w:val="auto"/>
        </w:rPr>
        <w:t xml:space="preserve">　【次表の許可区分の□の該当するものに「レ」を記入し、許可品目を記入し、空欄は斜線で抹消する。】</w:t>
      </w:r>
    </w:p>
    <w:tbl>
      <w:tblPr>
        <w:tblW w:w="9533"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2"/>
        <w:gridCol w:w="1228"/>
        <w:gridCol w:w="591"/>
        <w:gridCol w:w="1454"/>
        <w:gridCol w:w="2092"/>
        <w:gridCol w:w="1091"/>
        <w:gridCol w:w="1336"/>
        <w:gridCol w:w="1559"/>
      </w:tblGrid>
      <w:tr w:rsidR="006B3A39">
        <w:trPr>
          <w:trHeight w:val="276"/>
        </w:trPr>
        <w:tc>
          <w:tcPr>
            <w:tcW w:w="2001" w:type="dxa"/>
            <w:gridSpan w:val="3"/>
            <w:tcBorders>
              <w:top w:val="single" w:sz="12" w:space="0" w:color="000000"/>
              <w:left w:val="single" w:sz="12" w:space="0" w:color="000000"/>
              <w:bottom w:val="nil"/>
              <w:right w:val="single" w:sz="4" w:space="0" w:color="000000"/>
            </w:tcBorders>
          </w:tcPr>
          <w:p w:rsidR="006B3A39" w:rsidRDefault="006B7035">
            <w:pPr>
              <w:suppressAutoHyphens/>
              <w:kinsoku w:val="0"/>
              <w:autoSpaceDE w:val="0"/>
              <w:autoSpaceDN w:val="0"/>
              <w:spacing w:line="240" w:lineRule="exact"/>
              <w:jc w:val="center"/>
              <w:rPr>
                <w:color w:val="auto"/>
                <w:sz w:val="24"/>
              </w:rPr>
            </w:pPr>
            <w:r>
              <w:rPr>
                <w:rFonts w:hint="eastAsia"/>
                <w:b/>
                <w:color w:val="auto"/>
                <w:sz w:val="22"/>
              </w:rPr>
              <w:t>許可等の区分</w:t>
            </w:r>
          </w:p>
        </w:tc>
        <w:tc>
          <w:tcPr>
            <w:tcW w:w="5973" w:type="dxa"/>
            <w:gridSpan w:val="4"/>
            <w:tcBorders>
              <w:top w:val="single" w:sz="12"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center"/>
              <w:rPr>
                <w:color w:val="auto"/>
                <w:sz w:val="24"/>
              </w:rPr>
            </w:pPr>
            <w:r>
              <w:rPr>
                <w:rFonts w:hint="eastAsia"/>
                <w:b/>
                <w:color w:val="auto"/>
                <w:sz w:val="22"/>
              </w:rPr>
              <w:t>許可、契約等の内容</w:t>
            </w:r>
          </w:p>
        </w:tc>
        <w:tc>
          <w:tcPr>
            <w:tcW w:w="1559" w:type="dxa"/>
            <w:tcBorders>
              <w:top w:val="single" w:sz="12" w:space="0" w:color="000000"/>
              <w:left w:val="single" w:sz="4" w:space="0" w:color="000000"/>
              <w:bottom w:val="nil"/>
              <w:right w:val="single" w:sz="12" w:space="0" w:color="000000"/>
            </w:tcBorders>
          </w:tcPr>
          <w:p w:rsidR="006B3A39" w:rsidRDefault="006B7035">
            <w:pPr>
              <w:suppressAutoHyphens/>
              <w:kinsoku w:val="0"/>
              <w:autoSpaceDE w:val="0"/>
              <w:autoSpaceDN w:val="0"/>
              <w:spacing w:line="240" w:lineRule="exact"/>
              <w:jc w:val="center"/>
              <w:rPr>
                <w:color w:val="auto"/>
                <w:sz w:val="24"/>
              </w:rPr>
            </w:pPr>
            <w:r>
              <w:rPr>
                <w:rFonts w:hint="eastAsia"/>
                <w:b/>
                <w:color w:val="auto"/>
                <w:sz w:val="22"/>
              </w:rPr>
              <w:t>添付書類</w:t>
            </w:r>
          </w:p>
        </w:tc>
      </w:tr>
      <w:tr w:rsidR="006B3A39">
        <w:trPr>
          <w:trHeight w:val="276"/>
        </w:trPr>
        <w:tc>
          <w:tcPr>
            <w:tcW w:w="7974" w:type="dxa"/>
            <w:gridSpan w:val="7"/>
            <w:tcBorders>
              <w:top w:val="single" w:sz="12" w:space="0" w:color="000000"/>
              <w:left w:val="single" w:sz="12"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  許可業者（法第14条第1項、第6項、第14条の4第1項、第6項の許可を受けた者）</w:t>
            </w:r>
          </w:p>
        </w:tc>
        <w:tc>
          <w:tcPr>
            <w:tcW w:w="1559" w:type="dxa"/>
            <w:vMerge w:val="restart"/>
            <w:tcBorders>
              <w:top w:val="single" w:sz="12" w:space="0" w:color="000000"/>
              <w:left w:val="single" w:sz="4" w:space="0" w:color="000000"/>
              <w:bottom w:val="nil"/>
              <w:right w:val="single" w:sz="12"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許可証の写し</w:t>
            </w:r>
          </w:p>
        </w:tc>
      </w:tr>
      <w:tr w:rsidR="006B3A39">
        <w:trPr>
          <w:trHeight w:val="276"/>
        </w:trPr>
        <w:tc>
          <w:tcPr>
            <w:tcW w:w="182" w:type="dxa"/>
            <w:vMerge w:val="restart"/>
            <w:tcBorders>
              <w:top w:val="nil"/>
              <w:left w:val="single" w:sz="12"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228" w:type="dxa"/>
            <w:vMerge w:val="restart"/>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rPr>
            </w:pPr>
          </w:p>
          <w:p w:rsidR="006B3A39" w:rsidRDefault="006B3A39">
            <w:pPr>
              <w:suppressAutoHyphens/>
              <w:kinsoku w:val="0"/>
              <w:autoSpaceDE w:val="0"/>
              <w:autoSpaceDN w:val="0"/>
              <w:spacing w:line="240" w:lineRule="exact"/>
              <w:jc w:val="left"/>
              <w:rPr>
                <w:color w:val="auto"/>
              </w:rPr>
            </w:pPr>
          </w:p>
          <w:p w:rsidR="006B3A39" w:rsidRDefault="006B7035">
            <w:pPr>
              <w:suppressAutoHyphens/>
              <w:kinsoku w:val="0"/>
              <w:autoSpaceDE w:val="0"/>
              <w:autoSpaceDN w:val="0"/>
              <w:spacing w:line="240" w:lineRule="exact"/>
              <w:jc w:val="left"/>
              <w:rPr>
                <w:color w:val="auto"/>
                <w:sz w:val="24"/>
              </w:rPr>
            </w:pPr>
            <w:r>
              <w:rPr>
                <w:rFonts w:hint="eastAsia"/>
                <w:color w:val="auto"/>
              </w:rPr>
              <w:t>□　収集運搬</w:t>
            </w:r>
          </w:p>
        </w:tc>
        <w:tc>
          <w:tcPr>
            <w:tcW w:w="591" w:type="dxa"/>
            <w:vMerge w:val="restart"/>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rPr>
            </w:pPr>
            <w:r>
              <w:rPr>
                <w:rFonts w:hint="eastAsia"/>
                <w:color w:val="auto"/>
                <w:w w:val="50"/>
              </w:rPr>
              <w:t>積込場所の</w:t>
            </w:r>
          </w:p>
          <w:p w:rsidR="006B3A39" w:rsidRDefault="006B7035">
            <w:pPr>
              <w:suppressAutoHyphens/>
              <w:kinsoku w:val="0"/>
              <w:autoSpaceDE w:val="0"/>
              <w:autoSpaceDN w:val="0"/>
              <w:spacing w:line="240" w:lineRule="exact"/>
              <w:jc w:val="left"/>
              <w:rPr>
                <w:color w:val="auto"/>
                <w:sz w:val="24"/>
              </w:rPr>
            </w:pPr>
            <w:r>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sidRPr="006B7035">
              <w:rPr>
                <w:rFonts w:hint="eastAsia"/>
                <w:color w:val="auto"/>
                <w:w w:val="50"/>
                <w:fitText w:val="1260" w:id="2"/>
              </w:rPr>
              <w:t>特管産廃許可品目・許可番</w:t>
            </w:r>
            <w:r w:rsidRPr="006B7035">
              <w:rPr>
                <w:rFonts w:hint="eastAsia"/>
                <w:color w:val="auto"/>
                <w:spacing w:val="45"/>
                <w:w w:val="50"/>
                <w:fitText w:val="1260" w:id="2"/>
              </w:rPr>
              <w:t>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591" w:type="dxa"/>
            <w:vMerge w:val="restart"/>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rPr>
            </w:pPr>
            <w:r>
              <w:rPr>
                <w:rFonts w:hint="eastAsia"/>
                <w:color w:val="auto"/>
                <w:w w:val="50"/>
              </w:rPr>
              <w:t>荷卸場所の</w:t>
            </w:r>
          </w:p>
          <w:p w:rsidR="006B3A39" w:rsidRDefault="006B7035">
            <w:pPr>
              <w:suppressAutoHyphens/>
              <w:kinsoku w:val="0"/>
              <w:autoSpaceDE w:val="0"/>
              <w:autoSpaceDN w:val="0"/>
              <w:spacing w:line="240" w:lineRule="exact"/>
              <w:jc w:val="left"/>
              <w:rPr>
                <w:color w:val="auto"/>
                <w:sz w:val="24"/>
              </w:rPr>
            </w:pPr>
            <w:r>
              <w:rPr>
                <w:rFonts w:hint="eastAsia"/>
                <w:color w:val="auto"/>
                <w:w w:val="50"/>
              </w:rPr>
              <w:t>許可</w:t>
            </w: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228" w:type="dxa"/>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591" w:type="dxa"/>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sidRPr="006B7035">
              <w:rPr>
                <w:rFonts w:hint="eastAsia"/>
                <w:color w:val="auto"/>
                <w:w w:val="50"/>
                <w:fitText w:val="1260" w:id="3"/>
              </w:rPr>
              <w:t>特管産廃許可品目・許可番</w:t>
            </w:r>
            <w:r w:rsidRPr="006B7035">
              <w:rPr>
                <w:rFonts w:hint="eastAsia"/>
                <w:color w:val="auto"/>
                <w:spacing w:val="45"/>
                <w:w w:val="50"/>
                <w:fitText w:val="1260" w:id="3"/>
              </w:rPr>
              <w:t>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819" w:type="dxa"/>
            <w:gridSpan w:val="2"/>
            <w:vMerge w:val="restart"/>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rPr>
            </w:pPr>
          </w:p>
          <w:p w:rsidR="006B3A39" w:rsidRDefault="006B7035">
            <w:pPr>
              <w:suppressAutoHyphens/>
              <w:kinsoku w:val="0"/>
              <w:autoSpaceDE w:val="0"/>
              <w:autoSpaceDN w:val="0"/>
              <w:spacing w:line="240" w:lineRule="exact"/>
              <w:jc w:val="left"/>
              <w:rPr>
                <w:color w:val="auto"/>
              </w:rPr>
            </w:pPr>
            <w:r>
              <w:rPr>
                <w:rFonts w:hint="eastAsia"/>
                <w:color w:val="auto"/>
              </w:rPr>
              <w:t>□　中間処理</w:t>
            </w:r>
          </w:p>
          <w:p w:rsidR="006B3A39" w:rsidRDefault="006B3A39">
            <w:pPr>
              <w:suppressAutoHyphens/>
              <w:kinsoku w:val="0"/>
              <w:autoSpaceDE w:val="0"/>
              <w:autoSpaceDN w:val="0"/>
              <w:spacing w:line="240" w:lineRule="exact"/>
              <w:jc w:val="left"/>
              <w:rPr>
                <w:color w:val="auto"/>
              </w:rPr>
            </w:pPr>
          </w:p>
          <w:p w:rsidR="006B3A39" w:rsidRDefault="006B7035">
            <w:pPr>
              <w:suppressAutoHyphens/>
              <w:kinsoku w:val="0"/>
              <w:autoSpaceDE w:val="0"/>
              <w:autoSpaceDN w:val="0"/>
              <w:spacing w:line="240" w:lineRule="exact"/>
              <w:jc w:val="left"/>
              <w:rPr>
                <w:color w:val="auto"/>
                <w:sz w:val="24"/>
              </w:rPr>
            </w:pPr>
            <w:r>
              <w:rPr>
                <w:rFonts w:hint="eastAsia"/>
                <w:color w:val="auto"/>
              </w:rPr>
              <w:t>□　最終処分</w:t>
            </w: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処理処分の場所</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w w:val="50"/>
              </w:rPr>
              <w:t>産業廃棄物許可品目・許可番号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sidRPr="006B7035">
              <w:rPr>
                <w:rFonts w:hint="eastAsia"/>
                <w:color w:val="auto"/>
                <w:w w:val="50"/>
                <w:fitText w:val="1260" w:id="4"/>
              </w:rPr>
              <w:t>特管産廃許可品目・許可番</w:t>
            </w:r>
            <w:r w:rsidRPr="006B7035">
              <w:rPr>
                <w:rFonts w:hint="eastAsia"/>
                <w:color w:val="auto"/>
                <w:spacing w:val="45"/>
                <w:w w:val="50"/>
                <w:fitText w:val="1260" w:id="4"/>
              </w:rPr>
              <w:t>号</w:t>
            </w:r>
          </w:p>
        </w:tc>
        <w:tc>
          <w:tcPr>
            <w:tcW w:w="4519" w:type="dxa"/>
            <w:gridSpan w:val="3"/>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276"/>
        </w:trPr>
        <w:tc>
          <w:tcPr>
            <w:tcW w:w="182" w:type="dxa"/>
            <w:vMerge/>
            <w:tcBorders>
              <w:top w:val="nil"/>
              <w:left w:val="single" w:sz="12"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819" w:type="dxa"/>
            <w:gridSpan w:val="2"/>
            <w:vMerge/>
            <w:tcBorders>
              <w:top w:val="nil"/>
              <w:left w:val="single" w:sz="4" w:space="0" w:color="000000"/>
              <w:bottom w:val="nil"/>
              <w:right w:val="single" w:sz="4" w:space="0" w:color="000000"/>
            </w:tcBorders>
          </w:tcPr>
          <w:p w:rsidR="006B3A39" w:rsidRDefault="006B3A39">
            <w:pPr>
              <w:overflowPunct/>
              <w:autoSpaceDE w:val="0"/>
              <w:autoSpaceDN w:val="0"/>
              <w:spacing w:line="240" w:lineRule="exact"/>
              <w:jc w:val="left"/>
              <w:textAlignment w:val="auto"/>
              <w:rPr>
                <w:color w:val="auto"/>
                <w:sz w:val="24"/>
              </w:rPr>
            </w:pPr>
          </w:p>
        </w:tc>
        <w:tc>
          <w:tcPr>
            <w:tcW w:w="145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sidRPr="006B7035">
              <w:rPr>
                <w:rFonts w:hint="eastAsia"/>
                <w:color w:val="auto"/>
                <w:spacing w:val="15"/>
                <w:fitText w:val="1260" w:id="5"/>
              </w:rPr>
              <w:t>処理処分方法</w:t>
            </w:r>
          </w:p>
        </w:tc>
        <w:tc>
          <w:tcPr>
            <w:tcW w:w="2092"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091"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施設の能力</w:t>
            </w:r>
          </w:p>
        </w:tc>
        <w:tc>
          <w:tcPr>
            <w:tcW w:w="1336"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1559" w:type="dxa"/>
            <w:vMerge/>
            <w:tcBorders>
              <w:top w:val="nil"/>
              <w:left w:val="single" w:sz="4" w:space="0" w:color="000000"/>
              <w:bottom w:val="nil"/>
              <w:right w:val="single" w:sz="12" w:space="0" w:color="000000"/>
            </w:tcBorders>
          </w:tcPr>
          <w:p w:rsidR="006B3A39" w:rsidRDefault="006B3A39">
            <w:pPr>
              <w:overflowPunct/>
              <w:autoSpaceDE w:val="0"/>
              <w:autoSpaceDN w:val="0"/>
              <w:spacing w:line="240" w:lineRule="exact"/>
              <w:jc w:val="left"/>
              <w:textAlignment w:val="auto"/>
              <w:rPr>
                <w:color w:val="auto"/>
                <w:sz w:val="24"/>
              </w:rPr>
            </w:pPr>
          </w:p>
        </w:tc>
      </w:tr>
      <w:tr w:rsidR="006B3A39">
        <w:trPr>
          <w:trHeight w:val="414"/>
        </w:trPr>
        <w:tc>
          <w:tcPr>
            <w:tcW w:w="7974" w:type="dxa"/>
            <w:gridSpan w:val="7"/>
            <w:tcBorders>
              <w:top w:val="single" w:sz="12" w:space="0" w:color="000000"/>
              <w:left w:val="single" w:sz="12"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rPr>
            </w:pPr>
            <w:r>
              <w:rPr>
                <w:rFonts w:hint="eastAsia"/>
                <w:color w:val="auto"/>
              </w:rPr>
              <w:t>□　専ら再生利用を行う者</w:t>
            </w:r>
          </w:p>
          <w:p w:rsidR="006B3A39" w:rsidRDefault="006B7035">
            <w:pPr>
              <w:suppressAutoHyphens/>
              <w:kinsoku w:val="0"/>
              <w:autoSpaceDE w:val="0"/>
              <w:autoSpaceDN w:val="0"/>
              <w:spacing w:line="240" w:lineRule="exact"/>
              <w:jc w:val="left"/>
              <w:rPr>
                <w:color w:val="auto"/>
                <w:sz w:val="24"/>
              </w:rPr>
            </w:pPr>
            <w:r>
              <w:rPr>
                <w:rFonts w:hint="eastAsia"/>
                <w:color w:val="auto"/>
              </w:rPr>
              <w:t xml:space="preserve">　  （古紙、くず鉄等、あきびん類、古繊維を専門に取り扱っている既存の回収業者）</w:t>
            </w:r>
          </w:p>
        </w:tc>
        <w:tc>
          <w:tcPr>
            <w:tcW w:w="1559" w:type="dxa"/>
            <w:tcBorders>
              <w:top w:val="single" w:sz="12" w:space="0" w:color="000000"/>
              <w:left w:val="single" w:sz="4" w:space="0" w:color="000000"/>
              <w:bottom w:val="nil"/>
              <w:right w:val="single" w:sz="12"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事業概要がわかる書面</w:t>
            </w:r>
          </w:p>
        </w:tc>
      </w:tr>
      <w:tr w:rsidR="006B3A39">
        <w:trPr>
          <w:trHeight w:val="622"/>
        </w:trPr>
        <w:tc>
          <w:tcPr>
            <w:tcW w:w="7974" w:type="dxa"/>
            <w:gridSpan w:val="7"/>
            <w:tcBorders>
              <w:top w:val="single" w:sz="12" w:space="0" w:color="000000"/>
              <w:left w:val="single" w:sz="12"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rPr>
            </w:pPr>
            <w:r>
              <w:rPr>
                <w:rFonts w:hint="eastAsia"/>
                <w:color w:val="auto"/>
              </w:rPr>
              <w:t>□　許可を要しない者</w:t>
            </w:r>
          </w:p>
          <w:p w:rsidR="006B3A39" w:rsidRDefault="006B7035">
            <w:pPr>
              <w:suppressAutoHyphens/>
              <w:kinsoku w:val="0"/>
              <w:autoSpaceDE w:val="0"/>
              <w:autoSpaceDN w:val="0"/>
              <w:spacing w:line="240" w:lineRule="exact"/>
              <w:jc w:val="left"/>
              <w:rPr>
                <w:color w:val="auto"/>
                <w:sz w:val="24"/>
              </w:rPr>
            </w:pPr>
            <w:r>
              <w:rPr>
                <w:rFonts w:hint="eastAsia"/>
                <w:color w:val="auto"/>
              </w:rPr>
              <w:t xml:space="preserve">    （法施行規則第9条各号、第10条の3各号、第10条の11各号、第10条の15各号に該当する者）</w:t>
            </w:r>
          </w:p>
        </w:tc>
        <w:tc>
          <w:tcPr>
            <w:tcW w:w="1559" w:type="dxa"/>
            <w:tcBorders>
              <w:top w:val="single" w:sz="12" w:space="0" w:color="000000"/>
              <w:left w:val="single" w:sz="4" w:space="0" w:color="000000"/>
              <w:bottom w:val="nil"/>
              <w:right w:val="single" w:sz="12"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指定書の写し又は事業概要がわかる書面</w:t>
            </w:r>
          </w:p>
        </w:tc>
      </w:tr>
      <w:tr w:rsidR="006B3A39">
        <w:trPr>
          <w:trHeight w:val="552"/>
        </w:trPr>
        <w:tc>
          <w:tcPr>
            <w:tcW w:w="7974" w:type="dxa"/>
            <w:gridSpan w:val="7"/>
            <w:tcBorders>
              <w:top w:val="single" w:sz="12" w:space="0" w:color="000000"/>
              <w:left w:val="single" w:sz="12" w:space="0" w:color="000000"/>
              <w:bottom w:val="single" w:sz="12" w:space="0" w:color="000000"/>
              <w:right w:val="single" w:sz="4" w:space="0" w:color="000000"/>
            </w:tcBorders>
          </w:tcPr>
          <w:p w:rsidR="006B3A39" w:rsidRDefault="006B7035">
            <w:pPr>
              <w:suppressAutoHyphens/>
              <w:kinsoku w:val="0"/>
              <w:autoSpaceDE w:val="0"/>
              <w:autoSpaceDN w:val="0"/>
              <w:spacing w:line="240" w:lineRule="exact"/>
              <w:jc w:val="left"/>
              <w:rPr>
                <w:color w:val="auto"/>
              </w:rPr>
            </w:pPr>
            <w:r>
              <w:rPr>
                <w:rFonts w:hint="eastAsia"/>
                <w:color w:val="auto"/>
              </w:rPr>
              <w:t>□　環境大臣の認定を受けた者</w:t>
            </w:r>
          </w:p>
          <w:p w:rsidR="006B3A39" w:rsidRDefault="006B7035">
            <w:pPr>
              <w:suppressAutoHyphens/>
              <w:kinsoku w:val="0"/>
              <w:autoSpaceDE w:val="0"/>
              <w:autoSpaceDN w:val="0"/>
              <w:spacing w:line="240" w:lineRule="exact"/>
              <w:jc w:val="left"/>
              <w:rPr>
                <w:color w:val="auto"/>
                <w:sz w:val="24"/>
              </w:rPr>
            </w:pPr>
            <w:r>
              <w:rPr>
                <w:rFonts w:hint="eastAsia"/>
                <w:color w:val="auto"/>
              </w:rPr>
              <w:t xml:space="preserve">    （法第15条の4の2各号、法第15の4の3各号による認定を受けた者）</w:t>
            </w:r>
          </w:p>
        </w:tc>
        <w:tc>
          <w:tcPr>
            <w:tcW w:w="1559" w:type="dxa"/>
            <w:tcBorders>
              <w:top w:val="single" w:sz="12" w:space="0" w:color="000000"/>
              <w:left w:val="single" w:sz="4" w:space="0" w:color="000000"/>
              <w:bottom w:val="single" w:sz="12" w:space="0" w:color="000000"/>
              <w:right w:val="single" w:sz="12" w:space="0" w:color="000000"/>
            </w:tcBorders>
          </w:tcPr>
          <w:p w:rsidR="006B3A39" w:rsidRDefault="006B7035">
            <w:pPr>
              <w:suppressAutoHyphens/>
              <w:kinsoku w:val="0"/>
              <w:autoSpaceDE w:val="0"/>
              <w:autoSpaceDN w:val="0"/>
              <w:spacing w:line="240" w:lineRule="exact"/>
              <w:jc w:val="left"/>
              <w:rPr>
                <w:color w:val="auto"/>
                <w:sz w:val="24"/>
              </w:rPr>
            </w:pPr>
            <w:r>
              <w:rPr>
                <w:rFonts w:hint="eastAsia"/>
                <w:color w:val="auto"/>
              </w:rPr>
              <w:t>認定書の写し</w:t>
            </w:r>
          </w:p>
        </w:tc>
      </w:tr>
    </w:tbl>
    <w:p w:rsidR="006B3A39" w:rsidRDefault="006B7035">
      <w:pPr>
        <w:adjustRightInd/>
        <w:spacing w:line="160" w:lineRule="exact"/>
        <w:ind w:left="182" w:hanging="182"/>
        <w:rPr>
          <w:color w:val="auto"/>
        </w:rPr>
      </w:pPr>
      <w:r>
        <w:rPr>
          <w:rFonts w:hint="eastAsia"/>
          <w:color w:val="auto"/>
          <w:sz w:val="16"/>
        </w:rPr>
        <w:t>※  乙は、この事業の範囲を証するものとして、許可証、指定書の写し又は事業概要がわかる書面などを甲に提出し、本契約書に添付する。なお、許可事項に変更があったときは、乙は速やかにその旨を甲に通知するとともに、変更後の許可証の写しを甲に提出し、本契約書に添付するものとする。</w:t>
      </w:r>
    </w:p>
    <w:p w:rsidR="006B3A39" w:rsidRDefault="006B3A39">
      <w:pPr>
        <w:adjustRightInd/>
        <w:spacing w:line="280" w:lineRule="exact"/>
        <w:rPr>
          <w:color w:val="auto"/>
        </w:rPr>
      </w:pPr>
    </w:p>
    <w:p w:rsidR="006B3A39" w:rsidRDefault="006B7035">
      <w:pPr>
        <w:adjustRightInd/>
        <w:spacing w:line="280" w:lineRule="exact"/>
        <w:jc w:val="center"/>
        <w:rPr>
          <w:color w:val="auto"/>
        </w:rPr>
      </w:pPr>
      <w:r>
        <w:rPr>
          <w:rFonts w:eastAsia="ＭＳ ゴシック" w:hint="eastAsia"/>
          <w:b/>
          <w:color w:val="auto"/>
          <w:sz w:val="28"/>
        </w:rPr>
        <w:t>産業廃棄物処理委託契約約款</w:t>
      </w:r>
    </w:p>
    <w:p w:rsidR="006B3A39" w:rsidRDefault="006B3A39">
      <w:pPr>
        <w:rPr>
          <w:color w:val="auto"/>
          <w:sz w:val="24"/>
        </w:rPr>
        <w:sectPr w:rsidR="006B3A39">
          <w:type w:val="continuous"/>
          <w:pgSz w:w="11906" w:h="16838"/>
          <w:pgMar w:top="1134" w:right="1134" w:bottom="1134" w:left="1134" w:header="720" w:footer="720" w:gutter="0"/>
          <w:pgNumType w:start="42"/>
          <w:cols w:space="720"/>
          <w:docGrid w:type="linesAndChars" w:linePitch="208"/>
        </w:sectPr>
      </w:pPr>
    </w:p>
    <w:p w:rsidR="006B3A39" w:rsidRDefault="006B7035">
      <w:pPr>
        <w:adjustRightInd/>
        <w:spacing w:line="240" w:lineRule="exact"/>
        <w:rPr>
          <w:color w:val="auto"/>
        </w:rPr>
      </w:pPr>
      <w:r>
        <w:rPr>
          <w:rFonts w:hint="eastAsia"/>
          <w:color w:val="auto"/>
        </w:rPr>
        <w:t>第１条　（法の遵守）</w:t>
      </w:r>
    </w:p>
    <w:p w:rsidR="006B3A39" w:rsidRDefault="006B7035">
      <w:pPr>
        <w:adjustRightInd/>
        <w:spacing w:line="208" w:lineRule="exact"/>
        <w:ind w:left="180" w:firstLine="180"/>
        <w:rPr>
          <w:color w:val="auto"/>
        </w:rPr>
      </w:pPr>
      <w:r>
        <w:rPr>
          <w:rFonts w:hint="eastAsia"/>
          <w:color w:val="auto"/>
        </w:rPr>
        <w:t>甲及び乙は、処理業務の遂行にあたって廃棄物の処理及び清掃に関する法律その他関係法令を遵守するものとする。</w:t>
      </w:r>
    </w:p>
    <w:p w:rsidR="006B3A39" w:rsidRDefault="006B7035">
      <w:pPr>
        <w:adjustRightInd/>
        <w:spacing w:line="208" w:lineRule="exact"/>
        <w:rPr>
          <w:color w:val="auto"/>
        </w:rPr>
      </w:pPr>
      <w:r>
        <w:rPr>
          <w:rFonts w:hint="eastAsia"/>
          <w:color w:val="auto"/>
        </w:rPr>
        <w:t>第２条　（委託内容）</w:t>
      </w:r>
    </w:p>
    <w:p w:rsidR="006B3A39" w:rsidRDefault="006B7035">
      <w:pPr>
        <w:adjustRightInd/>
        <w:spacing w:line="208" w:lineRule="exact"/>
        <w:ind w:left="360" w:hanging="180"/>
        <w:rPr>
          <w:color w:val="auto"/>
        </w:rPr>
      </w:pPr>
      <w:r>
        <w:rPr>
          <w:rFonts w:hint="eastAsia"/>
          <w:color w:val="auto"/>
        </w:rPr>
        <w:t>１　契約内容に収集・運搬の委託が含まれる場合には、乙は、甲から委託された廃棄物を＜委託業務の内容＞に示す運搬の最終目的地の所在地まで許可された車両で適正に運搬する。</w:t>
      </w:r>
    </w:p>
    <w:p w:rsidR="006B3A39" w:rsidRDefault="006B7035">
      <w:pPr>
        <w:adjustRightInd/>
        <w:spacing w:line="208" w:lineRule="exact"/>
        <w:ind w:left="360" w:hanging="180"/>
        <w:rPr>
          <w:color w:val="auto"/>
        </w:rPr>
      </w:pPr>
      <w:r>
        <w:rPr>
          <w:rFonts w:hint="eastAsia"/>
          <w:color w:val="auto"/>
        </w:rPr>
        <w:t>２　契約内容に処分の委託が含まれる場合には、乙は、甲から委託された廃棄物を＜委託業務の内容＞に示す方法及び施設にて適正に処分する。</w:t>
      </w:r>
    </w:p>
    <w:p w:rsidR="006B3A39" w:rsidRDefault="006B7035">
      <w:pPr>
        <w:adjustRightInd/>
        <w:spacing w:line="208" w:lineRule="exact"/>
        <w:rPr>
          <w:color w:val="auto"/>
        </w:rPr>
      </w:pPr>
      <w:r>
        <w:rPr>
          <w:rFonts w:hint="eastAsia"/>
          <w:color w:val="auto"/>
        </w:rPr>
        <w:t>第３条　（適正処理に必要な情報の提供）</w:t>
      </w:r>
    </w:p>
    <w:p w:rsidR="006B3A39" w:rsidRDefault="006B7035">
      <w:pPr>
        <w:adjustRightInd/>
        <w:spacing w:line="208" w:lineRule="exact"/>
        <w:ind w:left="360" w:hanging="180"/>
        <w:rPr>
          <w:color w:val="auto"/>
        </w:rPr>
      </w:pPr>
      <w:r>
        <w:rPr>
          <w:rFonts w:hint="eastAsia"/>
          <w:color w:val="auto"/>
        </w:rPr>
        <w:t>１　甲は、廃棄物の適正処理のために必要な情報として、＜委託業務の内容＞の適正処理に必要な情報の欄に記入し、乙に通知しなければならない。</w:t>
      </w:r>
    </w:p>
    <w:p w:rsidR="006B3A39" w:rsidRDefault="006B7035">
      <w:pPr>
        <w:adjustRightInd/>
        <w:spacing w:line="208" w:lineRule="exact"/>
        <w:ind w:left="360" w:hanging="180"/>
        <w:rPr>
          <w:color w:val="auto"/>
        </w:rPr>
      </w:pPr>
      <w:r>
        <w:rPr>
          <w:rFonts w:hint="eastAsia"/>
          <w:color w:val="auto"/>
        </w:rPr>
        <w:t>２　甲は、＜委託業務の内容＞の「適正処理に必要な情報」では情報提供が不十分な場合、「廃棄物データシート」（</w:t>
      </w:r>
      <w:r>
        <w:rPr>
          <w:color w:val="auto"/>
        </w:rPr>
        <w:t>平成２９年</w:t>
      </w:r>
      <w:r>
        <w:rPr>
          <w:rFonts w:hint="eastAsia"/>
          <w:color w:val="auto"/>
        </w:rPr>
        <w:t>７</w:t>
      </w:r>
      <w:r>
        <w:rPr>
          <w:color w:val="auto"/>
        </w:rPr>
        <w:t>月改訂</w:t>
      </w:r>
      <w:r>
        <w:rPr>
          <w:rFonts w:hint="eastAsia"/>
          <w:color w:val="auto"/>
        </w:rPr>
        <w:t>）を参考に、書面にて提供しなければならない（記載</w:t>
      </w:r>
      <w:r>
        <w:rPr>
          <w:color w:val="auto"/>
        </w:rPr>
        <w:t>方法は、</w:t>
      </w:r>
      <w:r>
        <w:rPr>
          <w:rFonts w:hint="eastAsia"/>
          <w:color w:val="auto"/>
        </w:rPr>
        <w:t>環境省の「廃棄物情報の提供に関するガイドライン第</w:t>
      </w:r>
      <w:r>
        <w:rPr>
          <w:color w:val="auto"/>
        </w:rPr>
        <w:t>２版</w:t>
      </w:r>
      <w:r>
        <w:rPr>
          <w:rFonts w:hint="eastAsia"/>
          <w:color w:val="auto"/>
        </w:rPr>
        <w:t>」（平成</w:t>
      </w:r>
      <w:r>
        <w:rPr>
          <w:rFonts w:ascii="Century" w:hAnsi="Century" w:hint="eastAsia"/>
          <w:color w:val="auto"/>
        </w:rPr>
        <w:t>２５</w:t>
      </w:r>
      <w:r>
        <w:rPr>
          <w:rFonts w:hint="eastAsia"/>
          <w:color w:val="auto"/>
        </w:rPr>
        <w:t>年</w:t>
      </w:r>
      <w:r>
        <w:rPr>
          <w:rFonts w:ascii="Century" w:hAnsi="Century" w:hint="eastAsia"/>
          <w:color w:val="auto"/>
        </w:rPr>
        <w:t>６</w:t>
      </w:r>
      <w:r>
        <w:rPr>
          <w:rFonts w:hint="eastAsia"/>
          <w:color w:val="auto"/>
        </w:rPr>
        <w:t>月）を参照）。</w:t>
      </w:r>
    </w:p>
    <w:p w:rsidR="006B3A39" w:rsidRDefault="006B7035">
      <w:pPr>
        <w:adjustRightInd/>
        <w:spacing w:line="208" w:lineRule="exact"/>
        <w:ind w:left="360" w:hanging="180"/>
        <w:rPr>
          <w:color w:val="auto"/>
        </w:rPr>
      </w:pPr>
      <w:r>
        <w:rPr>
          <w:rFonts w:hint="eastAsia"/>
          <w:color w:val="auto"/>
        </w:rPr>
        <w:t>３　甲は、委託契約期間中、適正な処理及び事故防止並びに処理費用等の観点から、委託する産業廃棄物</w:t>
      </w:r>
      <w:r>
        <w:rPr>
          <w:rFonts w:hint="eastAsia"/>
          <w:color w:val="auto"/>
        </w:rPr>
        <w:lastRenderedPageBreak/>
        <w:t>の性状に変更があった場合は、乙に対し速やかに書面をもってその変更の内容及び程度の情報を通知する。</w:t>
      </w:r>
    </w:p>
    <w:p w:rsidR="006B3A39" w:rsidRDefault="006B7035">
      <w:pPr>
        <w:adjustRightInd/>
        <w:spacing w:line="208" w:lineRule="exact"/>
        <w:ind w:left="360" w:hanging="180"/>
        <w:rPr>
          <w:color w:val="auto"/>
        </w:rPr>
      </w:pPr>
      <w:r>
        <w:rPr>
          <w:rFonts w:hint="eastAsia"/>
          <w:color w:val="auto"/>
        </w:rPr>
        <w:t xml:space="preserve">　　なお、乙の業務及び処理方法に支障を生ずるおそれがある場合の、性状等の変動幅は、製造工程又は産業廃棄物の発生工程の変更による性状の変更や腐敗等の変化、混入物の発生等の場合であり、甲は乙と通知する変動幅の範囲について、あらかじめ協議のうえ定めることとする。</w:t>
      </w:r>
    </w:p>
    <w:p w:rsidR="006B3A39" w:rsidRDefault="006B7035">
      <w:pPr>
        <w:adjustRightInd/>
        <w:spacing w:line="208" w:lineRule="exact"/>
        <w:rPr>
          <w:color w:val="auto"/>
        </w:rPr>
      </w:pPr>
      <w:r>
        <w:rPr>
          <w:rFonts w:hint="eastAsia"/>
          <w:color w:val="auto"/>
        </w:rPr>
        <w:t>第４条  （甲乙の責任範囲）</w:t>
      </w:r>
    </w:p>
    <w:p w:rsidR="006B3A39" w:rsidRDefault="006B7035">
      <w:pPr>
        <w:adjustRightInd/>
        <w:spacing w:line="208" w:lineRule="exact"/>
        <w:ind w:left="360" w:hanging="180"/>
        <w:rPr>
          <w:color w:val="auto"/>
        </w:rPr>
      </w:pPr>
      <w:r>
        <w:rPr>
          <w:rFonts w:hint="eastAsia"/>
          <w:color w:val="auto"/>
        </w:rPr>
        <w:t>１　乙の責任範囲は、次のとおりとする。</w:t>
      </w:r>
    </w:p>
    <w:p w:rsidR="006B3A39" w:rsidRDefault="006B7035">
      <w:pPr>
        <w:adjustRightInd/>
        <w:spacing w:line="208" w:lineRule="exact"/>
        <w:ind w:left="540" w:hanging="360"/>
        <w:rPr>
          <w:color w:val="auto"/>
        </w:rPr>
      </w:pPr>
      <w:r>
        <w:rPr>
          <w:rFonts w:hint="eastAsia"/>
          <w:color w:val="auto"/>
        </w:rPr>
        <w:t xml:space="preserve"> (1)　委託業務が契約区分１（収集・運搬）の場合は、甲から委託された廃棄物を、その積み込み作業の開始から、運搬の最終目的地の所在地における荷下ろし作業の完了まで、法令に基づき適正に処理すること。</w:t>
      </w:r>
    </w:p>
    <w:p w:rsidR="006B3A39" w:rsidRDefault="006B7035">
      <w:pPr>
        <w:adjustRightInd/>
        <w:spacing w:line="208" w:lineRule="exact"/>
        <w:ind w:left="540" w:hanging="360"/>
        <w:rPr>
          <w:color w:val="auto"/>
        </w:rPr>
      </w:pPr>
      <w:r>
        <w:rPr>
          <w:rFonts w:hint="eastAsia"/>
          <w:color w:val="auto"/>
        </w:rPr>
        <w:t xml:space="preserve"> (2)　委託業務が契約区分２（処分）の場合は、甲から委託された廃棄物を、処分の完了まで、法令に基づき適正に処理すること。</w:t>
      </w:r>
    </w:p>
    <w:p w:rsidR="006B3A39" w:rsidRDefault="006B7035">
      <w:pPr>
        <w:adjustRightInd/>
        <w:spacing w:line="208" w:lineRule="exact"/>
        <w:ind w:left="540" w:hanging="360"/>
        <w:rPr>
          <w:color w:val="auto"/>
        </w:rPr>
      </w:pPr>
      <w:r>
        <w:rPr>
          <w:rFonts w:hint="eastAsia"/>
          <w:color w:val="auto"/>
        </w:rPr>
        <w:t xml:space="preserve"> (3)　委託業務が契約区分３（収集・運搬及び処分）の場合は、甲から委託された廃棄物を、その積み込み作業の開始から処分の完了まで、法令に基づき適正に処理すること。</w:t>
      </w:r>
    </w:p>
    <w:p w:rsidR="006B3A39" w:rsidRDefault="006B7035">
      <w:pPr>
        <w:adjustRightInd/>
        <w:spacing w:line="208" w:lineRule="exact"/>
        <w:ind w:left="360" w:hanging="180"/>
        <w:rPr>
          <w:color w:val="auto"/>
        </w:rPr>
      </w:pPr>
      <w:r>
        <w:rPr>
          <w:rFonts w:hint="eastAsia"/>
          <w:color w:val="auto"/>
        </w:rPr>
        <w:t>２　乙は甲に対し、前項各号のいずれかの業務の過程において法令に違反した業務を行い、または過失によって甲又は第三者に損害を及ぼしたときは、乙においてその損害を賠償し、甲に負担させない。</w:t>
      </w:r>
    </w:p>
    <w:p w:rsidR="006B3A39" w:rsidRDefault="006B7035">
      <w:pPr>
        <w:adjustRightInd/>
        <w:spacing w:line="208" w:lineRule="exact"/>
        <w:ind w:left="360" w:hanging="180"/>
        <w:rPr>
          <w:color w:val="auto"/>
        </w:rPr>
      </w:pPr>
      <w:r>
        <w:rPr>
          <w:rFonts w:hint="eastAsia"/>
          <w:color w:val="auto"/>
        </w:rPr>
        <w:t>３　乙が第１項各号のいずれかの業務の過程において乙又は第三者に損害が発生した場合に乙に過失がない場合は、甲において賠償し、乙に負担させない。</w:t>
      </w:r>
    </w:p>
    <w:p w:rsidR="006B3A39" w:rsidRDefault="006B7035">
      <w:pPr>
        <w:adjustRightInd/>
        <w:spacing w:line="208" w:lineRule="exact"/>
        <w:rPr>
          <w:color w:val="auto"/>
        </w:rPr>
      </w:pPr>
      <w:r>
        <w:rPr>
          <w:rFonts w:hint="eastAsia"/>
          <w:color w:val="auto"/>
        </w:rPr>
        <w:t>第５条  （再委託の禁止）</w:t>
      </w:r>
    </w:p>
    <w:p w:rsidR="006B3A39" w:rsidRDefault="006B7035">
      <w:pPr>
        <w:adjustRightInd/>
        <w:spacing w:line="208" w:lineRule="exact"/>
        <w:ind w:left="180" w:firstLine="180"/>
        <w:rPr>
          <w:color w:val="auto"/>
        </w:rPr>
      </w:pPr>
      <w:r>
        <w:rPr>
          <w:rFonts w:hint="eastAsia"/>
          <w:color w:val="auto"/>
        </w:rPr>
        <w:t>乙は、甲から委託された廃棄物の処理を他人に委託してはならない。ただし、あらかじめ甲の書面による承諾を得て法令の定める再委託の基準にしたがう場合はこの限りではない。</w:t>
      </w:r>
    </w:p>
    <w:p w:rsidR="006B3A39" w:rsidRDefault="006B7035">
      <w:pPr>
        <w:adjustRightInd/>
        <w:spacing w:line="208" w:lineRule="exact"/>
        <w:rPr>
          <w:color w:val="auto"/>
        </w:rPr>
      </w:pPr>
      <w:r>
        <w:rPr>
          <w:rFonts w:hint="eastAsia"/>
          <w:color w:val="auto"/>
        </w:rPr>
        <w:t>第６条  （権利義務の譲渡等）</w:t>
      </w:r>
    </w:p>
    <w:p w:rsidR="006B3A39" w:rsidRDefault="006B7035">
      <w:pPr>
        <w:adjustRightInd/>
        <w:spacing w:line="208" w:lineRule="exact"/>
        <w:ind w:left="180" w:firstLine="180"/>
        <w:rPr>
          <w:color w:val="auto"/>
        </w:rPr>
      </w:pPr>
      <w:r>
        <w:rPr>
          <w:rFonts w:hint="eastAsia"/>
          <w:color w:val="auto"/>
        </w:rPr>
        <w:t>乙は、本契約上の義務を第三者に譲渡又は承継させてはならない。ただし、甲の書面による承諾を得た場合にはこの限りではない。</w:t>
      </w:r>
    </w:p>
    <w:p w:rsidR="006B3A39" w:rsidRDefault="006B7035">
      <w:pPr>
        <w:adjustRightInd/>
        <w:spacing w:line="208" w:lineRule="exact"/>
        <w:rPr>
          <w:color w:val="auto"/>
        </w:rPr>
      </w:pPr>
      <w:r>
        <w:rPr>
          <w:rFonts w:hint="eastAsia"/>
          <w:color w:val="auto"/>
        </w:rPr>
        <w:t>第７条　（委託業務終了報告）</w:t>
      </w:r>
    </w:p>
    <w:p w:rsidR="006B3A39" w:rsidRDefault="006B7035">
      <w:pPr>
        <w:adjustRightInd/>
        <w:spacing w:line="208" w:lineRule="exact"/>
        <w:ind w:left="180" w:firstLine="180"/>
        <w:rPr>
          <w:color w:val="auto"/>
        </w:rPr>
      </w:pPr>
      <w:r>
        <w:rPr>
          <w:rFonts w:hint="eastAsia"/>
          <w:color w:val="auto"/>
        </w:rPr>
        <w:t>乙は、甲から委託された廃棄物の業務が終了した後、直ちに業務終了報告書を作成し、甲に提出する。</w:t>
      </w:r>
    </w:p>
    <w:p w:rsidR="006B3A39" w:rsidRDefault="006B7035">
      <w:pPr>
        <w:adjustRightInd/>
        <w:spacing w:line="208" w:lineRule="exact"/>
        <w:ind w:left="180" w:firstLine="180"/>
        <w:rPr>
          <w:color w:val="auto"/>
        </w:rPr>
      </w:pPr>
      <w:r>
        <w:rPr>
          <w:rFonts w:hint="eastAsia"/>
          <w:color w:val="auto"/>
        </w:rPr>
        <w:t>ただし、業務終了報告書は、次のマニフェストで代えることができる。</w:t>
      </w:r>
    </w:p>
    <w:p w:rsidR="006B3A39" w:rsidRDefault="006B7035">
      <w:pPr>
        <w:adjustRightInd/>
        <w:spacing w:line="208" w:lineRule="exact"/>
        <w:ind w:left="540" w:hanging="540"/>
        <w:rPr>
          <w:color w:val="auto"/>
        </w:rPr>
      </w:pPr>
      <w:r>
        <w:rPr>
          <w:rFonts w:hint="eastAsia"/>
          <w:color w:val="auto"/>
        </w:rPr>
        <w:t xml:space="preserve">   (1)　契約区分１（収集・運搬）については、それぞれの運搬区間に応じたマニフェストＢ２、Ｂ４、Ｂ６票で代えることができる。</w:t>
      </w:r>
    </w:p>
    <w:p w:rsidR="006B3A39" w:rsidRDefault="006B7035">
      <w:pPr>
        <w:adjustRightInd/>
        <w:spacing w:line="208" w:lineRule="exact"/>
        <w:ind w:left="540" w:hanging="540"/>
        <w:rPr>
          <w:color w:val="auto"/>
        </w:rPr>
      </w:pPr>
      <w:r>
        <w:rPr>
          <w:rFonts w:hint="eastAsia"/>
          <w:color w:val="auto"/>
        </w:rPr>
        <w:t xml:space="preserve">　 (2)　契約区分２（処分）についてはマニフェストＤ票で代えることができる。</w:t>
      </w:r>
    </w:p>
    <w:p w:rsidR="006B3A39" w:rsidRDefault="006B7035">
      <w:pPr>
        <w:adjustRightInd/>
        <w:spacing w:line="208" w:lineRule="exact"/>
        <w:ind w:left="540" w:hanging="540"/>
        <w:rPr>
          <w:color w:val="auto"/>
        </w:rPr>
      </w:pPr>
      <w:r>
        <w:rPr>
          <w:rFonts w:hint="eastAsia"/>
          <w:color w:val="auto"/>
        </w:rPr>
        <w:t xml:space="preserve">　 (3)　契約区分３（収集・運搬及び処分）については、収集・運搬業務についてはそれぞれの運搬区間に応じたマニフェストＢ２、Ｂ４、Ｂ６票で、処分業務についてはＤ票で代えることができる。</w:t>
      </w:r>
    </w:p>
    <w:p w:rsidR="006B3A39" w:rsidRDefault="006B7035">
      <w:pPr>
        <w:adjustRightInd/>
        <w:spacing w:line="208" w:lineRule="exact"/>
        <w:rPr>
          <w:color w:val="auto"/>
        </w:rPr>
      </w:pPr>
      <w:r>
        <w:rPr>
          <w:rFonts w:hint="eastAsia"/>
          <w:color w:val="auto"/>
        </w:rPr>
        <w:t>第８条  （報酬・消費税・支払い）</w:t>
      </w:r>
    </w:p>
    <w:p w:rsidR="006B3A39" w:rsidRDefault="006B7035">
      <w:pPr>
        <w:adjustRightInd/>
        <w:spacing w:line="208" w:lineRule="exact"/>
        <w:ind w:left="360" w:hanging="180"/>
        <w:rPr>
          <w:color w:val="auto"/>
        </w:rPr>
      </w:pPr>
      <w:r>
        <w:rPr>
          <w:rFonts w:hint="eastAsia"/>
          <w:color w:val="auto"/>
        </w:rPr>
        <w:t>１　甲の委託する廃棄物の処理業務に対する報酬については、＜委託業務の内容＞（３）の表にて定める単価に基づき算出する。</w:t>
      </w:r>
    </w:p>
    <w:p w:rsidR="006B3A39" w:rsidRDefault="006B7035">
      <w:pPr>
        <w:adjustRightInd/>
        <w:spacing w:line="208" w:lineRule="exact"/>
        <w:ind w:left="360" w:hanging="180"/>
        <w:rPr>
          <w:color w:val="auto"/>
        </w:rPr>
      </w:pPr>
      <w:r>
        <w:rPr>
          <w:rFonts w:hint="eastAsia"/>
          <w:color w:val="auto"/>
        </w:rPr>
        <w:t>２　報酬の額が経済情勢の変化等により不相当となったときは、甲乙双方の協議によりこれを改定することができる。</w:t>
      </w:r>
    </w:p>
    <w:p w:rsidR="006B3A39" w:rsidRDefault="006B7035">
      <w:pPr>
        <w:adjustRightInd/>
        <w:spacing w:line="208" w:lineRule="exact"/>
        <w:ind w:left="360" w:hanging="180"/>
        <w:rPr>
          <w:color w:val="auto"/>
        </w:rPr>
      </w:pPr>
      <w:r>
        <w:rPr>
          <w:rFonts w:hint="eastAsia"/>
          <w:color w:val="auto"/>
        </w:rPr>
        <w:t>３　甲の委託する廃棄物の処理業務に対する報酬についての消費税等は、甲が負担する。</w:t>
      </w:r>
    </w:p>
    <w:p w:rsidR="006B3A39" w:rsidRDefault="006B7035">
      <w:pPr>
        <w:adjustRightInd/>
        <w:spacing w:line="208" w:lineRule="exact"/>
        <w:ind w:left="360" w:hanging="180"/>
        <w:rPr>
          <w:color w:val="auto"/>
        </w:rPr>
      </w:pPr>
      <w:r>
        <w:rPr>
          <w:rFonts w:hint="eastAsia"/>
          <w:color w:val="auto"/>
        </w:rPr>
        <w:t>４　甲は、乙からの業務終了報告書を受け取った後、乙に処理業務に対する報酬を支払う。ただし、具体的な支払方法等について後記特約に定めのある場合にはそれによる。</w:t>
      </w:r>
    </w:p>
    <w:p w:rsidR="006B3A39" w:rsidRDefault="006B7035">
      <w:pPr>
        <w:adjustRightInd/>
        <w:spacing w:line="208" w:lineRule="exact"/>
        <w:rPr>
          <w:color w:val="auto"/>
        </w:rPr>
      </w:pPr>
      <w:r>
        <w:rPr>
          <w:rFonts w:hint="eastAsia"/>
          <w:color w:val="auto"/>
        </w:rPr>
        <w:t>第９条  （内容の変更）</w:t>
      </w:r>
    </w:p>
    <w:p w:rsidR="006B3A39" w:rsidRDefault="006B7035">
      <w:pPr>
        <w:adjustRightInd/>
        <w:spacing w:line="208" w:lineRule="exact"/>
        <w:ind w:left="180" w:firstLine="180"/>
        <w:rPr>
          <w:color w:val="auto"/>
        </w:rPr>
      </w:pPr>
      <w:r>
        <w:rPr>
          <w:rFonts w:hint="eastAsia"/>
          <w:color w:val="auto"/>
        </w:rPr>
        <w:t>甲又は乙は、必要がある場合は委託業務の内容を変更することができる。この場合において、契約単価もしくは委託期間を変更するとき、又は予定数量に大幅な変動が生ずるときは、甲と乙で協議の上、書面によりこれを定めるものとする。また、第３条第３項の場合も同様とする。</w:t>
      </w:r>
    </w:p>
    <w:p w:rsidR="006B3A39" w:rsidRDefault="006B7035">
      <w:pPr>
        <w:adjustRightInd/>
        <w:spacing w:line="208" w:lineRule="exact"/>
        <w:rPr>
          <w:color w:val="auto"/>
        </w:rPr>
      </w:pPr>
      <w:r>
        <w:rPr>
          <w:rFonts w:hint="eastAsia"/>
          <w:color w:val="auto"/>
        </w:rPr>
        <w:t>第１０条  （機密保持）</w:t>
      </w:r>
    </w:p>
    <w:p w:rsidR="006B3A39" w:rsidRDefault="006B7035">
      <w:pPr>
        <w:adjustRightInd/>
        <w:spacing w:line="208" w:lineRule="exact"/>
        <w:ind w:left="180" w:firstLine="180"/>
        <w:rPr>
          <w:color w:val="auto"/>
        </w:rPr>
      </w:pPr>
      <w:r>
        <w:rPr>
          <w:rFonts w:hint="eastAsia"/>
          <w:color w:val="auto"/>
        </w:rPr>
        <w:t>甲及び乙は、本契約に関連して、業務上知り得た相手方の機密を第三者に洩らしてはならない。当該機密を公表する必要が生じた場合には、相手方の文書による許諾を得なければならない。</w:t>
      </w:r>
    </w:p>
    <w:p w:rsidR="006B3A39" w:rsidRDefault="006B7035">
      <w:pPr>
        <w:adjustRightInd/>
        <w:spacing w:line="208" w:lineRule="exact"/>
        <w:rPr>
          <w:color w:val="auto"/>
        </w:rPr>
      </w:pPr>
      <w:r>
        <w:rPr>
          <w:rFonts w:hint="eastAsia"/>
          <w:color w:val="auto"/>
        </w:rPr>
        <w:t>第１１条  （契約の解除）</w:t>
      </w:r>
    </w:p>
    <w:p w:rsidR="006B3A39" w:rsidRDefault="006B7035">
      <w:pPr>
        <w:adjustRightInd/>
        <w:spacing w:line="208" w:lineRule="exact"/>
        <w:ind w:left="180" w:firstLine="180"/>
        <w:rPr>
          <w:color w:val="auto"/>
        </w:rPr>
      </w:pPr>
      <w:r>
        <w:rPr>
          <w:rFonts w:hint="eastAsia"/>
          <w:color w:val="auto"/>
        </w:rPr>
        <w:t>甲及び乙は、相手方が本契約書の各条項のいずれかに違反したときは、催告の上、本契約を解除することができる。</w:t>
      </w:r>
    </w:p>
    <w:p w:rsidR="006B3A39" w:rsidRDefault="006B7035">
      <w:pPr>
        <w:adjustRightInd/>
        <w:spacing w:line="208" w:lineRule="exact"/>
        <w:ind w:left="180" w:firstLine="180"/>
        <w:rPr>
          <w:color w:val="auto"/>
        </w:rPr>
      </w:pPr>
      <w:r>
        <w:rPr>
          <w:rFonts w:hint="eastAsia"/>
          <w:color w:val="auto"/>
        </w:rPr>
        <w:t>ただし、甲又は乙から契約を解除した場合に、本契約に基づいて甲から引き渡しを受けた廃棄物の処理が未だに完了していないものがあるときは、乙又は甲は、次の措置を講じなければならない。</w:t>
      </w:r>
    </w:p>
    <w:p w:rsidR="006B3A39" w:rsidRDefault="006B7035">
      <w:pPr>
        <w:adjustRightInd/>
        <w:spacing w:line="208" w:lineRule="exact"/>
        <w:ind w:firstLine="180"/>
        <w:rPr>
          <w:color w:val="auto"/>
        </w:rPr>
      </w:pPr>
      <w:r>
        <w:rPr>
          <w:rFonts w:hint="eastAsia"/>
          <w:color w:val="auto"/>
        </w:rPr>
        <w:t xml:space="preserve"> (1)　乙の義務違反により甲が解除した場合</w:t>
      </w:r>
    </w:p>
    <w:p w:rsidR="006B3A39" w:rsidRDefault="006B7035">
      <w:pPr>
        <w:adjustRightInd/>
        <w:spacing w:line="208" w:lineRule="exact"/>
        <w:ind w:left="540" w:firstLine="180"/>
        <w:rPr>
          <w:color w:val="auto"/>
        </w:rPr>
      </w:pPr>
      <w:r>
        <w:rPr>
          <w:rFonts w:hint="eastAsia"/>
          <w:color w:val="auto"/>
        </w:rPr>
        <w:t>甲は乙に対し、乙の義務違反による損害の賠償を請求するとともに、甲は乙のもとにある未だ処理していない廃棄物を、甲の費用をもって当該廃棄物を引き取り、甲の責任により処理を行うものとする。また、乙は甲からの当該廃棄物の引き取りの請求に対し従わなければならない。</w:t>
      </w:r>
    </w:p>
    <w:p w:rsidR="006B3A39" w:rsidRDefault="006B7035">
      <w:pPr>
        <w:adjustRightInd/>
        <w:spacing w:line="208" w:lineRule="exact"/>
        <w:ind w:firstLine="180"/>
        <w:rPr>
          <w:color w:val="auto"/>
        </w:rPr>
      </w:pPr>
      <w:r>
        <w:rPr>
          <w:rFonts w:hint="eastAsia"/>
          <w:color w:val="auto"/>
        </w:rPr>
        <w:t xml:space="preserve"> (2)　甲の義務違反により乙が解除した場合</w:t>
      </w:r>
    </w:p>
    <w:p w:rsidR="006B3A39" w:rsidRDefault="006B7035">
      <w:pPr>
        <w:adjustRightInd/>
        <w:spacing w:line="208" w:lineRule="exact"/>
        <w:ind w:left="540" w:firstLine="180"/>
        <w:rPr>
          <w:color w:val="auto"/>
        </w:rPr>
      </w:pPr>
      <w:r>
        <w:rPr>
          <w:rFonts w:hint="eastAsia"/>
          <w:color w:val="auto"/>
        </w:rPr>
        <w:t>乙は甲に対し、甲の義務違反による損害の賠償を請求するとともに、乙のもとにある未だ処理していない廃棄物を、甲の費用をもって当該廃棄物を引き取ることを要求し、もしくは乙自ら甲方に運搬した上、甲に対し当該運搬の費用を請求することができる。</w:t>
      </w:r>
    </w:p>
    <w:p w:rsidR="006B3A39" w:rsidRDefault="006B7035">
      <w:pPr>
        <w:adjustRightInd/>
        <w:spacing w:line="208" w:lineRule="exact"/>
        <w:rPr>
          <w:color w:val="auto"/>
        </w:rPr>
      </w:pPr>
      <w:r>
        <w:rPr>
          <w:rFonts w:hint="eastAsia"/>
          <w:color w:val="auto"/>
        </w:rPr>
        <w:t>第１２条  （協議）</w:t>
      </w:r>
    </w:p>
    <w:p w:rsidR="006B3A39" w:rsidRDefault="006B7035">
      <w:pPr>
        <w:adjustRightInd/>
        <w:spacing w:line="208" w:lineRule="exact"/>
        <w:ind w:left="180" w:firstLine="180"/>
        <w:rPr>
          <w:color w:val="auto"/>
        </w:rPr>
      </w:pPr>
      <w:r>
        <w:rPr>
          <w:rFonts w:hint="eastAsia"/>
          <w:color w:val="auto"/>
        </w:rPr>
        <w:t>本契約に定めのない事項又は本契約書の各条項に関する疑義が生じたときは、関係法令にしたがい、その都度甲、乙が誠意をもって協議しこれを取り決めるものとする。</w:t>
      </w:r>
    </w:p>
    <w:p w:rsidR="006B3A39" w:rsidRDefault="006B3A39">
      <w:pPr>
        <w:adjustRightInd/>
        <w:spacing w:line="208" w:lineRule="exact"/>
        <w:ind w:left="180" w:firstLine="180"/>
        <w:rPr>
          <w:color w:val="auto"/>
        </w:rPr>
      </w:pPr>
    </w:p>
    <w:p w:rsidR="006B3A39" w:rsidRDefault="006B3A39">
      <w:pPr>
        <w:adjustRightInd/>
        <w:spacing w:line="208" w:lineRule="exact"/>
        <w:ind w:left="180" w:firstLine="180"/>
        <w:rPr>
          <w:color w:val="auto"/>
        </w:rPr>
      </w:pPr>
    </w:p>
    <w:p w:rsidR="006B3A39" w:rsidRDefault="006B3A39">
      <w:pPr>
        <w:adjustRightInd/>
        <w:spacing w:line="208" w:lineRule="exact"/>
        <w:ind w:left="180" w:firstLine="180"/>
        <w:rPr>
          <w:color w:val="auto"/>
        </w:rPr>
      </w:pPr>
    </w:p>
    <w:p w:rsidR="006B3A39" w:rsidRDefault="006B3A39">
      <w:pPr>
        <w:rPr>
          <w:color w:val="auto"/>
        </w:rPr>
        <w:sectPr w:rsidR="006B3A39">
          <w:type w:val="continuous"/>
          <w:pgSz w:w="11906" w:h="16838"/>
          <w:pgMar w:top="1134" w:right="1134" w:bottom="1134" w:left="1134" w:header="720" w:footer="720" w:gutter="0"/>
          <w:cols w:num="2" w:space="396"/>
          <w:docGrid w:type="linesAndChars" w:linePitch="208"/>
        </w:sectPr>
      </w:pPr>
    </w:p>
    <w:p w:rsidR="006B3A39" w:rsidRDefault="006B3A39">
      <w:pPr>
        <w:adjustRightInd/>
        <w:spacing w:line="208" w:lineRule="exact"/>
        <w:ind w:left="180" w:firstLine="180"/>
        <w:rPr>
          <w:color w:val="auto"/>
        </w:rPr>
      </w:pPr>
    </w:p>
    <w:p w:rsidR="006B3A39" w:rsidRDefault="006B3A39">
      <w:pPr>
        <w:rPr>
          <w:color w:val="auto"/>
        </w:rPr>
        <w:sectPr w:rsidR="006B3A39">
          <w:type w:val="continuous"/>
          <w:pgSz w:w="11906" w:h="16838"/>
          <w:pgMar w:top="1134" w:right="1134" w:bottom="1134" w:left="1134" w:header="720" w:footer="720" w:gutter="0"/>
          <w:cols w:space="720"/>
          <w:docGrid w:type="linesAndChars" w:linePitch="208"/>
        </w:sectPr>
      </w:pPr>
    </w:p>
    <w:tbl>
      <w:tblPr>
        <w:tblW w:w="931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13"/>
      </w:tblGrid>
      <w:tr w:rsidR="006B3A39">
        <w:trPr>
          <w:trHeight w:val="1240"/>
        </w:trPr>
        <w:tc>
          <w:tcPr>
            <w:tcW w:w="9313" w:type="dxa"/>
            <w:tcBorders>
              <w:top w:val="single" w:sz="4" w:space="0" w:color="auto"/>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08" w:lineRule="exact"/>
              <w:jc w:val="left"/>
              <w:rPr>
                <w:color w:val="auto"/>
              </w:rPr>
            </w:pPr>
            <w:r>
              <w:rPr>
                <w:rFonts w:hint="eastAsia"/>
                <w:color w:val="auto"/>
              </w:rPr>
              <w:t xml:space="preserve"> </w:t>
            </w:r>
            <w:r>
              <w:rPr>
                <w:rFonts w:hint="eastAsia"/>
                <w:b/>
                <w:color w:val="auto"/>
              </w:rPr>
              <w:t>特　約</w:t>
            </w:r>
            <w:r>
              <w:rPr>
                <w:rFonts w:hint="eastAsia"/>
                <w:color w:val="auto"/>
              </w:rPr>
              <w:t>（報酬の支払方法その他協議事項）</w:t>
            </w:r>
          </w:p>
          <w:p w:rsidR="006B3A39" w:rsidRDefault="006B3A39">
            <w:pPr>
              <w:suppressAutoHyphens/>
              <w:kinsoku w:val="0"/>
              <w:wordWrap w:val="0"/>
              <w:autoSpaceDE w:val="0"/>
              <w:autoSpaceDN w:val="0"/>
              <w:spacing w:line="208" w:lineRule="exact"/>
              <w:jc w:val="left"/>
              <w:rPr>
                <w:color w:val="auto"/>
              </w:rPr>
            </w:pPr>
          </w:p>
          <w:p w:rsidR="006B3A39" w:rsidRDefault="006B3A39">
            <w:pPr>
              <w:suppressAutoHyphens/>
              <w:kinsoku w:val="0"/>
              <w:wordWrap w:val="0"/>
              <w:autoSpaceDE w:val="0"/>
              <w:autoSpaceDN w:val="0"/>
              <w:spacing w:line="208" w:lineRule="exact"/>
              <w:jc w:val="left"/>
              <w:rPr>
                <w:color w:val="auto"/>
              </w:rPr>
            </w:pPr>
          </w:p>
          <w:p w:rsidR="006B3A39" w:rsidRDefault="006B3A39">
            <w:pPr>
              <w:suppressAutoHyphens/>
              <w:kinsoku w:val="0"/>
              <w:wordWrap w:val="0"/>
              <w:autoSpaceDE w:val="0"/>
              <w:autoSpaceDN w:val="0"/>
              <w:spacing w:line="208" w:lineRule="exact"/>
              <w:jc w:val="left"/>
              <w:rPr>
                <w:color w:val="auto"/>
              </w:rPr>
            </w:pPr>
          </w:p>
          <w:p w:rsidR="006B3A39" w:rsidRDefault="006B3A39">
            <w:pPr>
              <w:suppressAutoHyphens/>
              <w:kinsoku w:val="0"/>
              <w:wordWrap w:val="0"/>
              <w:autoSpaceDE w:val="0"/>
              <w:autoSpaceDN w:val="0"/>
              <w:spacing w:line="208" w:lineRule="exact"/>
              <w:jc w:val="left"/>
              <w:rPr>
                <w:color w:val="auto"/>
              </w:rPr>
            </w:pPr>
          </w:p>
          <w:p w:rsidR="006B3A39" w:rsidRDefault="006B3A39">
            <w:pPr>
              <w:suppressAutoHyphens/>
              <w:kinsoku w:val="0"/>
              <w:wordWrap w:val="0"/>
              <w:autoSpaceDE w:val="0"/>
              <w:autoSpaceDN w:val="0"/>
              <w:spacing w:line="208" w:lineRule="exact"/>
              <w:jc w:val="left"/>
              <w:rPr>
                <w:color w:val="auto"/>
                <w:sz w:val="24"/>
              </w:rPr>
            </w:pPr>
          </w:p>
        </w:tc>
      </w:tr>
    </w:tbl>
    <w:p w:rsidR="006B3A39" w:rsidRDefault="006B3A39">
      <w:pPr>
        <w:adjustRightInd/>
        <w:spacing w:line="208" w:lineRule="exact"/>
        <w:rPr>
          <w:color w:val="auto"/>
        </w:rPr>
      </w:pPr>
    </w:p>
    <w:p w:rsidR="006B3A39" w:rsidRDefault="006B7035">
      <w:pPr>
        <w:adjustRightInd/>
        <w:spacing w:line="228" w:lineRule="exact"/>
        <w:rPr>
          <w:color w:val="auto"/>
        </w:rPr>
      </w:pPr>
      <w:r>
        <w:rPr>
          <w:noProof/>
          <w:color w:val="auto"/>
        </w:rPr>
        <mc:AlternateContent>
          <mc:Choice Requires="wpg">
            <w:drawing>
              <wp:anchor distT="0" distB="0" distL="114300" distR="114300" simplePos="0" relativeHeight="3" behindDoc="0" locked="0" layoutInCell="1" hidden="0" allowOverlap="1">
                <wp:simplePos x="0" y="0"/>
                <wp:positionH relativeFrom="column">
                  <wp:posOffset>1644650</wp:posOffset>
                </wp:positionH>
                <wp:positionV relativeFrom="paragraph">
                  <wp:posOffset>73660</wp:posOffset>
                </wp:positionV>
                <wp:extent cx="2707640" cy="594360"/>
                <wp:effectExtent l="0" t="0" r="29845" b="10795"/>
                <wp:wrapNone/>
                <wp:docPr id="1027" name="オブジェクト 0"/>
                <wp:cNvGraphicFramePr/>
                <a:graphic xmlns:a="http://schemas.openxmlformats.org/drawingml/2006/main">
                  <a:graphicData uri="http://schemas.microsoft.com/office/word/2010/wordprocessingGroup">
                    <wpg:wgp>
                      <wpg:cNvGrpSpPr/>
                      <wpg:grpSpPr>
                        <a:xfrm>
                          <a:off x="0" y="0"/>
                          <a:ext cx="2707640" cy="594360"/>
                          <a:chOff x="3724" y="1170"/>
                          <a:chExt cx="4264" cy="936"/>
                        </a:xfrm>
                      </wpg:grpSpPr>
                      <wps:wsp>
                        <wps:cNvPr id="1028" name="オブジェクト 0"/>
                        <wps:cNvSpPr>
                          <a:spLocks noChangeArrowheads="1"/>
                        </wps:cNvSpPr>
                        <wps:spPr>
                          <a:xfrm>
                            <a:off x="7064" y="1176"/>
                            <a:ext cx="924" cy="924"/>
                          </a:xfrm>
                          <a:prstGeom prst="ellipse">
                            <a:avLst/>
                          </a:prstGeom>
                          <a:solidFill>
                            <a:srgbClr val="FFFFFF">
                              <a:alpha val="50000"/>
                            </a:srgbClr>
                          </a:solidFill>
                          <a:ln w="7257">
                            <a:solidFill>
                              <a:sysClr val="windowText" lastClr="000000"/>
                            </a:solidFill>
                          </a:ln>
                        </wps:spPr>
                        <wps:bodyPr/>
                      </wps:wsp>
                      <wps:wsp>
                        <wps:cNvPr id="1029" name="オブジェクト 0"/>
                        <wps:cNvSpPr>
                          <a:spLocks noChangeArrowheads="1"/>
                        </wps:cNvSpPr>
                        <wps:spPr>
                          <a:xfrm>
                            <a:off x="3730" y="1182"/>
                            <a:ext cx="924" cy="924"/>
                          </a:xfrm>
                          <a:prstGeom prst="ellipse">
                            <a:avLst/>
                          </a:prstGeom>
                          <a:solidFill>
                            <a:srgbClr val="FFFFFF">
                              <a:alpha val="50000"/>
                            </a:srgbClr>
                          </a:solidFill>
                          <a:ln w="7257">
                            <a:solidFill>
                              <a:sysClr val="windowText" lastClr="000000"/>
                            </a:solidFill>
                          </a:ln>
                        </wps:spPr>
                        <wps:bodyPr/>
                      </wps:wsp>
                    </wpg:wgp>
                  </a:graphicData>
                </a:graphic>
              </wp:anchor>
            </w:drawing>
          </mc:Choice>
          <mc:Fallback>
            <w:pict>
              <v:group w14:anchorId="763CE762" id="オブジェクト 0" o:spid="_x0000_s1026" style="position:absolute;left:0;text-align:left;margin-left:129.5pt;margin-top:5.8pt;width:213.2pt;height:46.8pt;z-index:3" coordorigin="3724,1170" coordsize="4264,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">
                <v:oval id="_x0000_s1027" style="position:absolute;left:7064;top:1176;width:924;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Ipu8UA&#10;AADdAAAADwAAAGRycy9kb3ducmV2LnhtbESPQWuDQBCF74X+h2UKvdW1AUOxWSUIhRDaQzQ/YHAn&#10;KnVnjbsx9t93DoXeZnhv3vtmV65uVAvNYfBs4DVJQRG33g7cGTg3Hy9voEJEtjh6JgM/FKAsHh92&#10;mFt/5xMtdeyUhHDI0UAf45RrHdqeHIbET8SiXfzsMMo6d9rOeJdwN+pNmm61w4GloceJqp7a7/rm&#10;DDT1qVm2Ossu1fHz8JVV2Kx0Neb5ad2/g4q0xn/z3/XBCn66EVz5Rkb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Yim7xQAAAN0AAAAPAAAAAAAAAAAAAAAAAJgCAABkcnMv&#10;ZG93bnJldi54bWxQSwUGAAAAAAQABAD1AAAAigMAAAAA&#10;" strokecolor="windowText" strokeweight=".20158mm">
                  <v:fill opacity="32896f"/>
                </v:oval>
                <v:oval id="_x0000_s1028" style="position:absolute;left:3730;top:1182;width:924;height: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6MIMEA&#10;AADdAAAADwAAAGRycy9kb3ducmV2LnhtbERPzYrCMBC+C/sOYRb2ZtMVKms1ihQEWfRg6wMMzdgW&#10;m0m3ibW+vRGEvc3H9zurzWhaMVDvGssKvqMYBHFpdcOVgnOxm/6AcB5ZY2uZFDzIwWb9MVlhqu2d&#10;TzTkvhIhhF2KCmrvu1RKV9Zk0EW2Iw7cxfYGfYB9JXWP9xBuWjmL47k02HBoqLGjrKbymt+MgiI/&#10;FcNcJskl+z3sj0mGxUh/Sn19jtslCE+j/xe/3Xsd5sezBby+CSf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ujCDBAAAA3QAAAA8AAAAAAAAAAAAAAAAAmAIAAGRycy9kb3du&#10;cmV2LnhtbFBLBQYAAAAABAAEAPUAAACGAwAAAAA=&#10;" strokecolor="windowText" strokeweight=".20158mm">
                  <v:fill opacity="32896f"/>
                </v:oval>
              </v:group>
            </w:pict>
          </mc:Fallback>
        </mc:AlternateContent>
      </w:r>
      <w:r>
        <w:rPr>
          <w:rFonts w:hint="eastAsia"/>
          <w:b/>
          <w:color w:val="auto"/>
          <w:sz w:val="20"/>
        </w:rPr>
        <w:t xml:space="preserve">　＜許可証（写し）貼付欄＞</w:t>
      </w:r>
    </w:p>
    <w:p w:rsidR="006B3A39" w:rsidRDefault="006B7035">
      <w:pPr>
        <w:adjustRightInd/>
        <w:spacing w:line="208" w:lineRule="exact"/>
        <w:rPr>
          <w:color w:val="auto"/>
        </w:rPr>
      </w:pPr>
      <w:r>
        <w:rPr>
          <w:noProof/>
          <w:color w:val="auto"/>
        </w:rPr>
        <mc:AlternateContent>
          <mc:Choice Requires="wps">
            <w:drawing>
              <wp:anchor distT="0" distB="0" distL="72000" distR="72000" simplePos="0" relativeHeight="6" behindDoc="0" locked="0" layoutInCell="0" hidden="0" allowOverlap="1">
                <wp:simplePos x="0" y="0"/>
                <wp:positionH relativeFrom="margin">
                  <wp:posOffset>1558290</wp:posOffset>
                </wp:positionH>
                <wp:positionV relativeFrom="paragraph">
                  <wp:posOffset>106680</wp:posOffset>
                </wp:positionV>
                <wp:extent cx="866140" cy="201930"/>
                <wp:effectExtent l="0" t="0" r="635" b="635"/>
                <wp:wrapSquare wrapText="bothSides"/>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6140" cy="201930"/>
                        </a:xfrm>
                        <a:prstGeom prst="rect">
                          <a:avLst/>
                        </a:prstGeom>
                        <a:noFill/>
                        <a:ln>
                          <a:miter/>
                        </a:ln>
                      </wps:spPr>
                      <wps:txbx>
                        <w:txbxContent>
                          <w:p w:rsidR="006B3A39" w:rsidRDefault="006B7035">
                            <w:pPr>
                              <w:adjustRightInd/>
                              <w:spacing w:line="208" w:lineRule="exact"/>
                              <w:jc w:val="center"/>
                            </w:pPr>
                            <w:r>
                              <w:rPr>
                                <w:rFonts w:hint="eastAsia"/>
                              </w:rPr>
                              <w:t>割印（甲）</w:t>
                            </w:r>
                          </w:p>
                        </w:txbxContent>
                      </wps:txbx>
                      <wps:bodyPr vertOverflow="overflow" horzOverflow="overflow" lIns="36000" tIns="36000" rIns="36000" bIns="36000" upright="1"/>
                    </wps:wsp>
                  </a:graphicData>
                </a:graphic>
              </wp:anchor>
            </w:drawing>
          </mc:Choice>
          <mc:Fallback>
            <w:pict>
              <v:shape id="_x0000_s1027" type="#_x0000_t202" style="position:absolute;left:0;text-align:left;margin-left:122.7pt;margin-top:8.4pt;width:68.2pt;height:15.9pt;z-index:6;visibility:visible;mso-wrap-style:square;mso-wrap-distance-left:2mm;mso-wrap-distance-top:0;mso-wrap-distance-right:2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" o:allowincell="f" filled="f" stroked="f">
                <v:textbox inset="1mm,1mm,1mm,1mm">
                  <w:txbxContent>
                    <w:p w:rsidR="006B3A39" w:rsidRDefault="006B7035">
                      <w:pPr>
                        <w:adjustRightInd/>
                        <w:spacing w:line="208" w:lineRule="exact"/>
                        <w:jc w:val="center"/>
                      </w:pPr>
                      <w:r>
                        <w:rPr>
                          <w:rFonts w:hint="eastAsia"/>
                        </w:rPr>
                        <w:t>割印（甲）</w:t>
                      </w:r>
                    </w:p>
                  </w:txbxContent>
                </v:textbox>
                <w10:wrap type="square" anchorx="margin"/>
              </v:shape>
            </w:pict>
          </mc:Fallback>
        </mc:AlternateContent>
      </w:r>
      <w:r>
        <w:rPr>
          <w:noProof/>
          <w:color w:val="auto"/>
        </w:rPr>
        <mc:AlternateContent>
          <mc:Choice Requires="wps">
            <w:drawing>
              <wp:anchor distT="0" distB="0" distL="72000" distR="72000" simplePos="0" relativeHeight="7" behindDoc="0" locked="0" layoutInCell="0" hidden="0" allowOverlap="1">
                <wp:simplePos x="0" y="0"/>
                <wp:positionH relativeFrom="margin">
                  <wp:posOffset>3694430</wp:posOffset>
                </wp:positionH>
                <wp:positionV relativeFrom="paragraph">
                  <wp:posOffset>106680</wp:posOffset>
                </wp:positionV>
                <wp:extent cx="866140" cy="201930"/>
                <wp:effectExtent l="0" t="0" r="635" b="635"/>
                <wp:wrapSquare wrapText="bothSides"/>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66140" cy="201930"/>
                        </a:xfrm>
                        <a:prstGeom prst="rect">
                          <a:avLst/>
                        </a:prstGeom>
                        <a:noFill/>
                        <a:ln>
                          <a:miter/>
                        </a:ln>
                      </wps:spPr>
                      <wps:txbx>
                        <w:txbxContent>
                          <w:p w:rsidR="006B3A39" w:rsidRDefault="006B7035">
                            <w:pPr>
                              <w:adjustRightInd/>
                              <w:spacing w:line="208" w:lineRule="exact"/>
                              <w:jc w:val="center"/>
                            </w:pPr>
                            <w:r>
                              <w:rPr>
                                <w:rFonts w:hint="eastAsia"/>
                              </w:rPr>
                              <w:t>割印（乙）</w:t>
                            </w:r>
                          </w:p>
                        </w:txbxContent>
                      </wps:txbx>
                      <wps:bodyPr vertOverflow="overflow" horzOverflow="overflow" lIns="36000" tIns="36000" rIns="36000" bIns="36000" upright="1"/>
                    </wps:wsp>
                  </a:graphicData>
                </a:graphic>
              </wp:anchor>
            </w:drawing>
          </mc:Choice>
          <mc:Fallback>
            <w:pict>
              <v:shape id="_x0000_s1028" type="#_x0000_t202" style="position:absolute;left:0;text-align:left;margin-left:290.9pt;margin-top:8.4pt;width:68.2pt;height:15.9pt;z-index:7;visibility:visible;mso-wrap-style:square;mso-wrap-distance-left:2mm;mso-wrap-distance-top:0;mso-wrap-distance-right:2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" o:allowincell="f" filled="f" stroked="f">
                <v:textbox inset="1mm,1mm,1mm,1mm">
                  <w:txbxContent>
                    <w:p w:rsidR="006B3A39" w:rsidRDefault="006B7035">
                      <w:pPr>
                        <w:adjustRightInd/>
                        <w:spacing w:line="208" w:lineRule="exact"/>
                        <w:jc w:val="center"/>
                      </w:pPr>
                      <w:r>
                        <w:rPr>
                          <w:rFonts w:hint="eastAsia"/>
                        </w:rPr>
                        <w:t>割印（乙）</w:t>
                      </w:r>
                    </w:p>
                  </w:txbxContent>
                </v:textbox>
                <w10:wrap type="square" anchorx="margin"/>
              </v:shape>
            </w:pict>
          </mc:Fallback>
        </mc:AlternateContent>
      </w:r>
    </w:p>
    <w:tbl>
      <w:tblPr>
        <w:tblpPr w:leftFromText="142" w:rightFromText="142" w:vertAnchor="text" w:horzAnchor="margin" w:tblpXSpec="center" w:tblpY="321"/>
        <w:tblW w:w="7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491"/>
      </w:tblGrid>
      <w:tr w:rsidR="006B3A39">
        <w:trPr>
          <w:trHeight w:val="772"/>
        </w:trPr>
        <w:tc>
          <w:tcPr>
            <w:tcW w:w="7491" w:type="dxa"/>
            <w:tcBorders>
              <w:top w:val="single" w:sz="4" w:space="0" w:color="000000"/>
              <w:left w:val="single" w:sz="4" w:space="0" w:color="000000"/>
              <w:bottom w:val="nil"/>
              <w:right w:val="single" w:sz="4" w:space="0" w:color="000000"/>
            </w:tcBorders>
          </w:tcPr>
          <w:p w:rsidR="006B3A39" w:rsidRDefault="006B3A39">
            <w:pPr>
              <w:suppressAutoHyphens/>
              <w:kinsoku w:val="0"/>
              <w:wordWrap w:val="0"/>
              <w:autoSpaceDE w:val="0"/>
              <w:autoSpaceDN w:val="0"/>
              <w:spacing w:line="208" w:lineRule="exact"/>
              <w:jc w:val="left"/>
              <w:rPr>
                <w:color w:val="auto"/>
                <w:sz w:val="24"/>
              </w:rPr>
            </w:pPr>
          </w:p>
        </w:tc>
      </w:tr>
    </w:tbl>
    <w:p w:rsidR="006B3A39" w:rsidRDefault="006B7035">
      <w:pPr>
        <w:adjustRightInd/>
        <w:spacing w:line="308" w:lineRule="exact"/>
        <w:rPr>
          <w:color w:val="auto"/>
        </w:rPr>
      </w:pPr>
      <w:r>
        <w:rPr>
          <w:rFonts w:hint="eastAsia"/>
          <w:color w:val="auto"/>
          <w:sz w:val="24"/>
        </w:rPr>
        <w:br w:type="page"/>
      </w:r>
      <w:r>
        <w:rPr>
          <w:rFonts w:eastAsia="ＭＳ ゴシック" w:hint="eastAsia"/>
          <w:color w:val="auto"/>
          <w:sz w:val="28"/>
        </w:rPr>
        <w:lastRenderedPageBreak/>
        <w:t>＜委託業務の内容＞</w:t>
      </w:r>
    </w:p>
    <w:p w:rsidR="006B3A39" w:rsidRDefault="006B7035">
      <w:pPr>
        <w:adjustRightInd/>
        <w:spacing w:line="208" w:lineRule="exact"/>
        <w:rPr>
          <w:color w:val="auto"/>
        </w:rPr>
      </w:pPr>
      <w:r>
        <w:rPr>
          <w:rFonts w:ascii="HGｺﾞｼｯｸE" w:hAnsi="HGｺﾞｼｯｸE" w:hint="eastAsia"/>
          <w:color w:val="auto"/>
        </w:rPr>
        <w:t xml:space="preserve"> </w:t>
      </w:r>
      <w:r>
        <w:rPr>
          <w:rFonts w:eastAsia="HGｺﾞｼｯｸE" w:hint="eastAsia"/>
          <w:color w:val="auto"/>
        </w:rPr>
        <w:t>【※の欄については、ア・イのうち該当しないものを文章とともに取り消し線で、空欄は斜線で抹消する。】</w:t>
      </w:r>
    </w:p>
    <w:p w:rsidR="006B3A39" w:rsidRDefault="006B3A39">
      <w:pPr>
        <w:adjustRightInd/>
        <w:spacing w:line="228" w:lineRule="exact"/>
        <w:rPr>
          <w:color w:val="auto"/>
        </w:rPr>
      </w:pPr>
    </w:p>
    <w:p w:rsidR="006B3A39" w:rsidRDefault="006B7035">
      <w:pPr>
        <w:adjustRightInd/>
        <w:spacing w:line="228" w:lineRule="exact"/>
        <w:rPr>
          <w:color w:val="auto"/>
        </w:rPr>
      </w:pPr>
      <w:r>
        <w:rPr>
          <w:rFonts w:hint="eastAsia"/>
          <w:color w:val="auto"/>
        </w:rPr>
        <w:t>(1)　契約期間</w:t>
      </w:r>
      <w:r>
        <w:rPr>
          <w:rFonts w:ascii="Century" w:hAnsi="Century" w:hint="eastAsia"/>
          <w:color w:val="auto"/>
        </w:rPr>
        <w:t xml:space="preserve">  </w:t>
      </w:r>
      <w:r w:rsidR="00685116">
        <w:rPr>
          <w:rFonts w:hint="eastAsia"/>
          <w:color w:val="auto"/>
        </w:rPr>
        <w:t>令和</w:t>
      </w:r>
      <w:r>
        <w:rPr>
          <w:rFonts w:ascii="Century" w:hAnsi="Century" w:hint="eastAsia"/>
          <w:color w:val="auto"/>
          <w:u w:val="single" w:color="000000"/>
        </w:rPr>
        <w:t xml:space="preserve">    </w:t>
      </w:r>
      <w:r>
        <w:rPr>
          <w:rFonts w:hint="eastAsia"/>
          <w:color w:val="auto"/>
        </w:rPr>
        <w:t>年</w:t>
      </w:r>
      <w:r>
        <w:rPr>
          <w:rFonts w:ascii="Century" w:hAnsi="Century" w:hint="eastAsia"/>
          <w:color w:val="auto"/>
          <w:u w:val="single" w:color="000000"/>
        </w:rPr>
        <w:t xml:space="preserve">    </w:t>
      </w:r>
      <w:r>
        <w:rPr>
          <w:rFonts w:hint="eastAsia"/>
          <w:color w:val="auto"/>
        </w:rPr>
        <w:t>月</w:t>
      </w:r>
      <w:r>
        <w:rPr>
          <w:rFonts w:ascii="Century" w:hAnsi="Century" w:hint="eastAsia"/>
          <w:color w:val="auto"/>
          <w:u w:val="single" w:color="000000"/>
        </w:rPr>
        <w:t xml:space="preserve">    </w:t>
      </w:r>
      <w:r>
        <w:rPr>
          <w:rFonts w:hint="eastAsia"/>
          <w:color w:val="auto"/>
        </w:rPr>
        <w:t>日</w:t>
      </w:r>
      <w:r>
        <w:rPr>
          <w:rFonts w:ascii="Century" w:hAnsi="Century" w:hint="eastAsia"/>
          <w:color w:val="auto"/>
        </w:rPr>
        <w:t xml:space="preserve"> </w:t>
      </w:r>
      <w:r>
        <w:rPr>
          <w:rFonts w:hint="eastAsia"/>
          <w:color w:val="auto"/>
        </w:rPr>
        <w:t>から</w:t>
      </w:r>
      <w:r>
        <w:rPr>
          <w:rFonts w:ascii="Century" w:hAnsi="Century" w:hint="eastAsia"/>
          <w:color w:val="auto"/>
        </w:rPr>
        <w:t xml:space="preserve">  </w:t>
      </w:r>
      <w:r w:rsidR="00685116">
        <w:rPr>
          <w:rFonts w:hint="eastAsia"/>
          <w:color w:val="auto"/>
        </w:rPr>
        <w:t>令和</w:t>
      </w:r>
      <w:bookmarkStart w:id="0" w:name="_GoBack"/>
      <w:bookmarkEnd w:id="0"/>
      <w:r>
        <w:rPr>
          <w:rFonts w:ascii="Century" w:hAnsi="Century" w:hint="eastAsia"/>
          <w:color w:val="auto"/>
          <w:u w:val="single" w:color="000000"/>
        </w:rPr>
        <w:t xml:space="preserve">    </w:t>
      </w:r>
      <w:r>
        <w:rPr>
          <w:rFonts w:hint="eastAsia"/>
          <w:color w:val="auto"/>
        </w:rPr>
        <w:t>年</w:t>
      </w:r>
      <w:r>
        <w:rPr>
          <w:rFonts w:ascii="Century" w:hAnsi="Century" w:hint="eastAsia"/>
          <w:color w:val="auto"/>
          <w:u w:val="single" w:color="000000"/>
        </w:rPr>
        <w:t xml:space="preserve">    </w:t>
      </w:r>
      <w:r>
        <w:rPr>
          <w:rFonts w:hint="eastAsia"/>
          <w:color w:val="auto"/>
        </w:rPr>
        <w:t>月</w:t>
      </w:r>
      <w:r>
        <w:rPr>
          <w:rFonts w:ascii="Century" w:hAnsi="Century" w:hint="eastAsia"/>
          <w:color w:val="auto"/>
          <w:u w:val="single" w:color="000000"/>
        </w:rPr>
        <w:t xml:space="preserve">    </w:t>
      </w:r>
      <w:r>
        <w:rPr>
          <w:rFonts w:hint="eastAsia"/>
          <w:color w:val="auto"/>
        </w:rPr>
        <w:t>日</w:t>
      </w:r>
      <w:r>
        <w:rPr>
          <w:rFonts w:ascii="Century" w:hAnsi="Century" w:hint="eastAsia"/>
          <w:color w:val="auto"/>
        </w:rPr>
        <w:t xml:space="preserve"> </w:t>
      </w:r>
      <w:r>
        <w:rPr>
          <w:rFonts w:hint="eastAsia"/>
          <w:color w:val="auto"/>
        </w:rPr>
        <w:t>まで</w:t>
      </w:r>
    </w:p>
    <w:p w:rsidR="006B3A39" w:rsidRDefault="006B3A39">
      <w:pPr>
        <w:adjustRightInd/>
        <w:spacing w:line="228" w:lineRule="exact"/>
        <w:rPr>
          <w:color w:val="auto"/>
        </w:rPr>
      </w:pPr>
    </w:p>
    <w:p w:rsidR="006B3A39" w:rsidRDefault="006B7035">
      <w:pPr>
        <w:adjustRightInd/>
        <w:spacing w:line="228" w:lineRule="exact"/>
        <w:ind w:left="270" w:hanging="270"/>
        <w:rPr>
          <w:color w:val="auto"/>
        </w:rPr>
      </w:pPr>
      <w:r>
        <w:rPr>
          <w:rFonts w:hint="eastAsia"/>
          <w:color w:val="auto"/>
        </w:rPr>
        <w:t>(2)　契約区分が１（収集・運搬）又は３（収集・運搬及び処分）の場合、乙の運搬の最終目的地及び積替・保管に関</w:t>
      </w:r>
    </w:p>
    <w:p w:rsidR="006B3A39" w:rsidRDefault="006B7035">
      <w:pPr>
        <w:adjustRightInd/>
        <w:spacing w:line="228" w:lineRule="exact"/>
        <w:ind w:left="270"/>
        <w:rPr>
          <w:color w:val="auto"/>
        </w:rPr>
      </w:pPr>
      <w:r>
        <w:rPr>
          <w:rFonts w:hint="eastAsia"/>
          <w:color w:val="auto"/>
        </w:rPr>
        <w:t xml:space="preserve">　 する事項</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55"/>
        <w:gridCol w:w="8080"/>
      </w:tblGrid>
      <w:tr w:rsidR="006B3A39">
        <w:trPr>
          <w:trHeight w:val="352"/>
        </w:trPr>
        <w:tc>
          <w:tcPr>
            <w:tcW w:w="1255" w:type="dxa"/>
            <w:tcBorders>
              <w:top w:val="single" w:sz="12" w:space="0" w:color="000000"/>
              <w:left w:val="single" w:sz="12" w:space="0" w:color="000000"/>
              <w:bottom w:val="single" w:sz="12" w:space="0" w:color="000000"/>
              <w:right w:val="single" w:sz="4" w:space="0" w:color="000000"/>
            </w:tcBorders>
          </w:tcPr>
          <w:p w:rsidR="006B3A39" w:rsidRDefault="006B7035">
            <w:pPr>
              <w:suppressAutoHyphens/>
              <w:kinsoku w:val="0"/>
              <w:wordWrap w:val="0"/>
              <w:autoSpaceDE w:val="0"/>
              <w:autoSpaceDN w:val="0"/>
              <w:spacing w:line="228" w:lineRule="exact"/>
              <w:jc w:val="left"/>
              <w:rPr>
                <w:color w:val="auto"/>
                <w:sz w:val="24"/>
              </w:rPr>
            </w:pPr>
            <w:r>
              <w:rPr>
                <w:rFonts w:hint="eastAsia"/>
                <w:color w:val="auto"/>
              </w:rPr>
              <w:t>運搬の最終目的地の所在地</w:t>
            </w:r>
          </w:p>
        </w:tc>
        <w:tc>
          <w:tcPr>
            <w:tcW w:w="8080" w:type="dxa"/>
            <w:tcBorders>
              <w:top w:val="single" w:sz="12" w:space="0" w:color="000000"/>
              <w:left w:val="single" w:sz="4" w:space="0" w:color="000000"/>
              <w:bottom w:val="single" w:sz="12" w:space="0" w:color="000000"/>
              <w:right w:val="single" w:sz="12" w:space="0" w:color="000000"/>
            </w:tcBorders>
          </w:tcPr>
          <w:p w:rsidR="006B3A39" w:rsidRDefault="006B3A39">
            <w:pPr>
              <w:suppressAutoHyphens/>
              <w:kinsoku w:val="0"/>
              <w:wordWrap w:val="0"/>
              <w:autoSpaceDE w:val="0"/>
              <w:autoSpaceDN w:val="0"/>
              <w:spacing w:line="228" w:lineRule="exact"/>
              <w:jc w:val="left"/>
              <w:rPr>
                <w:color w:val="auto"/>
                <w:sz w:val="24"/>
              </w:rPr>
            </w:pPr>
          </w:p>
        </w:tc>
      </w:tr>
    </w:tbl>
    <w:p w:rsidR="006B3A39" w:rsidRDefault="006B3A39">
      <w:pPr>
        <w:adjustRightInd/>
        <w:spacing w:line="208" w:lineRule="exact"/>
        <w:rPr>
          <w:color w:val="auto"/>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2123"/>
        <w:gridCol w:w="851"/>
        <w:gridCol w:w="2268"/>
        <w:gridCol w:w="3969"/>
      </w:tblGrid>
      <w:tr w:rsidR="006B3A39">
        <w:trPr>
          <w:trHeight w:val="208"/>
        </w:trPr>
        <w:tc>
          <w:tcPr>
            <w:tcW w:w="9335" w:type="dxa"/>
            <w:gridSpan w:val="5"/>
            <w:tcBorders>
              <w:top w:val="single" w:sz="12" w:space="0" w:color="000000"/>
              <w:left w:val="single" w:sz="12" w:space="0" w:color="000000"/>
              <w:bottom w:val="nil"/>
              <w:right w:val="single" w:sz="12" w:space="0" w:color="000000"/>
            </w:tcBorders>
          </w:tcPr>
          <w:p w:rsidR="006B3A39" w:rsidRDefault="006B7035">
            <w:pPr>
              <w:suppressAutoHyphens/>
              <w:kinsoku w:val="0"/>
              <w:wordWrap w:val="0"/>
              <w:autoSpaceDE w:val="0"/>
              <w:autoSpaceDN w:val="0"/>
              <w:spacing w:line="208" w:lineRule="exact"/>
              <w:jc w:val="left"/>
              <w:rPr>
                <w:color w:val="auto"/>
                <w:sz w:val="24"/>
              </w:rPr>
            </w:pPr>
            <w:r>
              <w:rPr>
                <w:rFonts w:hint="eastAsia"/>
                <w:color w:val="auto"/>
              </w:rPr>
              <w:t xml:space="preserve">  ※　ア</w:t>
            </w:r>
            <w:r>
              <w:rPr>
                <w:rFonts w:ascii="Century" w:hAnsi="Century" w:hint="eastAsia"/>
                <w:color w:val="auto"/>
              </w:rPr>
              <w:t xml:space="preserve">  </w:t>
            </w:r>
            <w:r>
              <w:rPr>
                <w:rFonts w:hint="eastAsia"/>
                <w:color w:val="auto"/>
              </w:rPr>
              <w:t>積替・保管を行う（下表のとおり）　　　　イ</w:t>
            </w:r>
            <w:r>
              <w:rPr>
                <w:rFonts w:ascii="Century" w:hAnsi="Century" w:hint="eastAsia"/>
                <w:color w:val="auto"/>
              </w:rPr>
              <w:t xml:space="preserve">  </w:t>
            </w:r>
            <w:r>
              <w:rPr>
                <w:rFonts w:hint="eastAsia"/>
                <w:color w:val="auto"/>
              </w:rPr>
              <w:t>積替・保管を行わない</w:t>
            </w:r>
          </w:p>
        </w:tc>
      </w:tr>
      <w:tr w:rsidR="006B3A39">
        <w:trPr>
          <w:trHeight w:val="270"/>
        </w:trPr>
        <w:tc>
          <w:tcPr>
            <w:tcW w:w="124" w:type="dxa"/>
            <w:vMerge w:val="restart"/>
            <w:tcBorders>
              <w:top w:val="nil"/>
              <w:left w:val="single" w:sz="12" w:space="0" w:color="000000"/>
              <w:bottom w:val="nil"/>
              <w:right w:val="single" w:sz="4" w:space="0" w:color="000000"/>
            </w:tcBorders>
          </w:tcPr>
          <w:p w:rsidR="006B3A39" w:rsidRDefault="006B3A39">
            <w:pPr>
              <w:suppressAutoHyphens/>
              <w:kinsoku w:val="0"/>
              <w:wordWrap w:val="0"/>
              <w:autoSpaceDE w:val="0"/>
              <w:autoSpaceDN w:val="0"/>
              <w:spacing w:line="270" w:lineRule="exact"/>
              <w:jc w:val="left"/>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積替・保管の所在地</w:t>
            </w:r>
          </w:p>
        </w:tc>
        <w:tc>
          <w:tcPr>
            <w:tcW w:w="7088" w:type="dxa"/>
            <w:gridSpan w:val="3"/>
            <w:tcBorders>
              <w:top w:val="single" w:sz="4" w:space="0" w:color="000000"/>
              <w:left w:val="single" w:sz="4" w:space="0" w:color="000000"/>
              <w:bottom w:val="single" w:sz="4" w:space="0" w:color="000000"/>
              <w:right w:val="single" w:sz="12" w:space="0" w:color="000000"/>
            </w:tcBorders>
          </w:tcPr>
          <w:p w:rsidR="006B3A39" w:rsidRDefault="006B3A39">
            <w:pPr>
              <w:suppressAutoHyphens/>
              <w:kinsoku w:val="0"/>
              <w:wordWrap w:val="0"/>
              <w:autoSpaceDE w:val="0"/>
              <w:autoSpaceDN w:val="0"/>
              <w:spacing w:line="270" w:lineRule="exact"/>
              <w:jc w:val="left"/>
              <w:rPr>
                <w:color w:val="auto"/>
                <w:sz w:val="24"/>
              </w:rPr>
            </w:pPr>
          </w:p>
        </w:tc>
      </w:tr>
      <w:tr w:rsidR="006B3A39">
        <w:trPr>
          <w:trHeight w:val="540"/>
        </w:trPr>
        <w:tc>
          <w:tcPr>
            <w:tcW w:w="124" w:type="dxa"/>
            <w:vMerge/>
            <w:tcBorders>
              <w:top w:val="nil"/>
              <w:left w:val="single" w:sz="12" w:space="0" w:color="000000"/>
              <w:bottom w:val="nil"/>
              <w:right w:val="single" w:sz="4" w:space="0" w:color="000000"/>
            </w:tcBorders>
          </w:tcPr>
          <w:p w:rsidR="006B3A39"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搬入できる廃棄物の種類</w:t>
            </w:r>
          </w:p>
        </w:tc>
        <w:tc>
          <w:tcPr>
            <w:tcW w:w="7088" w:type="dxa"/>
            <w:gridSpan w:val="3"/>
            <w:tcBorders>
              <w:top w:val="single" w:sz="4" w:space="0" w:color="000000"/>
              <w:left w:val="single" w:sz="4" w:space="0" w:color="000000"/>
              <w:bottom w:val="single" w:sz="4" w:space="0" w:color="000000"/>
              <w:right w:val="single" w:sz="12"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（石綿含有産業廃棄物を含む場合、種類ごとに明記）</w:t>
            </w:r>
          </w:p>
        </w:tc>
      </w:tr>
      <w:tr w:rsidR="006B3A39">
        <w:trPr>
          <w:trHeight w:val="270"/>
        </w:trPr>
        <w:tc>
          <w:tcPr>
            <w:tcW w:w="124" w:type="dxa"/>
            <w:vMerge/>
            <w:tcBorders>
              <w:top w:val="nil"/>
              <w:left w:val="single" w:sz="12" w:space="0" w:color="000000"/>
              <w:bottom w:val="nil"/>
              <w:right w:val="single" w:sz="4" w:space="0" w:color="000000"/>
            </w:tcBorders>
          </w:tcPr>
          <w:p w:rsidR="006B3A39" w:rsidRDefault="006B3A39">
            <w:pPr>
              <w:overflowPunct/>
              <w:autoSpaceDE w:val="0"/>
              <w:autoSpaceDN w:val="0"/>
              <w:jc w:val="left"/>
              <w:textAlignment w:val="auto"/>
              <w:rPr>
                <w:color w:val="auto"/>
                <w:sz w:val="24"/>
              </w:rPr>
            </w:pPr>
          </w:p>
        </w:tc>
        <w:tc>
          <w:tcPr>
            <w:tcW w:w="2123" w:type="dxa"/>
            <w:tcBorders>
              <w:top w:val="single" w:sz="4" w:space="0" w:color="000000"/>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積替えのための保管上限</w:t>
            </w:r>
          </w:p>
        </w:tc>
        <w:tc>
          <w:tcPr>
            <w:tcW w:w="7088" w:type="dxa"/>
            <w:gridSpan w:val="3"/>
            <w:tcBorders>
              <w:top w:val="single" w:sz="4" w:space="0" w:color="000000"/>
              <w:left w:val="single" w:sz="4" w:space="0" w:color="000000"/>
              <w:bottom w:val="single" w:sz="4" w:space="0" w:color="000000"/>
              <w:right w:val="single" w:sz="12" w:space="0" w:color="000000"/>
            </w:tcBorders>
          </w:tcPr>
          <w:p w:rsidR="006B3A39" w:rsidRDefault="006B3A39">
            <w:pPr>
              <w:suppressAutoHyphens/>
              <w:kinsoku w:val="0"/>
              <w:wordWrap w:val="0"/>
              <w:autoSpaceDE w:val="0"/>
              <w:autoSpaceDN w:val="0"/>
              <w:spacing w:line="270" w:lineRule="exact"/>
              <w:jc w:val="left"/>
              <w:rPr>
                <w:color w:val="auto"/>
                <w:sz w:val="24"/>
              </w:rPr>
            </w:pPr>
          </w:p>
        </w:tc>
      </w:tr>
      <w:tr w:rsidR="006B3A39">
        <w:trPr>
          <w:trHeight w:val="456"/>
        </w:trPr>
        <w:tc>
          <w:tcPr>
            <w:tcW w:w="124" w:type="dxa"/>
            <w:vMerge/>
            <w:tcBorders>
              <w:top w:val="nil"/>
              <w:left w:val="single" w:sz="12" w:space="0" w:color="000000"/>
              <w:bottom w:val="nil"/>
              <w:right w:val="single" w:sz="4" w:space="0" w:color="000000"/>
            </w:tcBorders>
          </w:tcPr>
          <w:p w:rsidR="006B3A39"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28" w:lineRule="exact"/>
              <w:jc w:val="left"/>
              <w:rPr>
                <w:color w:val="auto"/>
                <w:sz w:val="24"/>
              </w:rPr>
            </w:pPr>
            <w:r>
              <w:rPr>
                <w:rFonts w:hint="eastAsia"/>
                <w:color w:val="auto"/>
              </w:rPr>
              <w:t xml:space="preserve">　安定型産業廃棄物であるときは、積替・保管場所において他の廃棄物と混合することの許否</w:t>
            </w:r>
          </w:p>
        </w:tc>
        <w:tc>
          <w:tcPr>
            <w:tcW w:w="3969" w:type="dxa"/>
            <w:tcBorders>
              <w:top w:val="single" w:sz="4" w:space="0" w:color="000000"/>
              <w:left w:val="single" w:sz="4" w:space="0" w:color="000000"/>
              <w:bottom w:val="single" w:sz="4" w:space="0" w:color="000000"/>
              <w:right w:val="single" w:sz="12" w:space="0" w:color="000000"/>
            </w:tcBorders>
          </w:tcPr>
          <w:p w:rsidR="006B3A39" w:rsidRDefault="006B7035">
            <w:pPr>
              <w:suppressAutoHyphens/>
              <w:kinsoku w:val="0"/>
              <w:wordWrap w:val="0"/>
              <w:autoSpaceDE w:val="0"/>
              <w:autoSpaceDN w:val="0"/>
              <w:spacing w:line="228" w:lineRule="exact"/>
              <w:jc w:val="left"/>
              <w:rPr>
                <w:color w:val="auto"/>
              </w:rPr>
            </w:pPr>
            <w:r>
              <w:rPr>
                <w:rFonts w:hint="eastAsia"/>
                <w:color w:val="auto"/>
              </w:rPr>
              <w:t>※</w:t>
            </w:r>
            <w:r>
              <w:rPr>
                <w:rFonts w:ascii="Century" w:hAnsi="Century" w:hint="eastAsia"/>
                <w:color w:val="auto"/>
              </w:rPr>
              <w:t xml:space="preserve">  </w:t>
            </w:r>
            <w:r>
              <w:rPr>
                <w:rFonts w:hint="eastAsia"/>
                <w:color w:val="auto"/>
              </w:rPr>
              <w:t>ア</w:t>
            </w:r>
            <w:r>
              <w:rPr>
                <w:rFonts w:ascii="Century" w:hAnsi="Century" w:hint="eastAsia"/>
                <w:color w:val="auto"/>
              </w:rPr>
              <w:t xml:space="preserve">  </w:t>
            </w:r>
            <w:r>
              <w:rPr>
                <w:rFonts w:hint="eastAsia"/>
                <w:color w:val="auto"/>
              </w:rPr>
              <w:t>混合する</w:t>
            </w:r>
          </w:p>
          <w:p w:rsidR="006B3A39" w:rsidRDefault="006B7035">
            <w:pPr>
              <w:suppressAutoHyphens/>
              <w:kinsoku w:val="0"/>
              <w:wordWrap w:val="0"/>
              <w:autoSpaceDE w:val="0"/>
              <w:autoSpaceDN w:val="0"/>
              <w:spacing w:line="228" w:lineRule="exact"/>
              <w:jc w:val="left"/>
              <w:rPr>
                <w:color w:val="auto"/>
                <w:sz w:val="24"/>
              </w:rPr>
            </w:pPr>
            <w:r>
              <w:rPr>
                <w:rFonts w:ascii="Century" w:hAnsi="Century" w:hint="eastAsia"/>
                <w:color w:val="auto"/>
              </w:rPr>
              <w:t xml:space="preserve">    </w:t>
            </w:r>
            <w:r>
              <w:rPr>
                <w:rFonts w:hint="eastAsia"/>
                <w:color w:val="auto"/>
              </w:rPr>
              <w:t>イ</w:t>
            </w:r>
            <w:r>
              <w:rPr>
                <w:rFonts w:ascii="Century" w:hAnsi="Century" w:hint="eastAsia"/>
                <w:color w:val="auto"/>
              </w:rPr>
              <w:t xml:space="preserve">  </w:t>
            </w:r>
            <w:r>
              <w:rPr>
                <w:rFonts w:hint="eastAsia"/>
                <w:color w:val="auto"/>
              </w:rPr>
              <w:t>混合しない</w:t>
            </w:r>
          </w:p>
        </w:tc>
      </w:tr>
      <w:tr w:rsidR="006B3A39">
        <w:trPr>
          <w:trHeight w:val="456"/>
        </w:trPr>
        <w:tc>
          <w:tcPr>
            <w:tcW w:w="124" w:type="dxa"/>
            <w:vMerge/>
            <w:tcBorders>
              <w:top w:val="nil"/>
              <w:left w:val="single" w:sz="12" w:space="0" w:color="000000"/>
              <w:bottom w:val="nil"/>
              <w:right w:val="single" w:sz="4" w:space="0" w:color="000000"/>
            </w:tcBorders>
          </w:tcPr>
          <w:p w:rsidR="006B3A39" w:rsidRDefault="006B3A39">
            <w:pPr>
              <w:overflowPunct/>
              <w:autoSpaceDE w:val="0"/>
              <w:autoSpaceDN w:val="0"/>
              <w:jc w:val="left"/>
              <w:textAlignment w:val="auto"/>
              <w:rPr>
                <w:color w:val="auto"/>
                <w:sz w:val="24"/>
              </w:rPr>
            </w:pPr>
          </w:p>
        </w:tc>
        <w:tc>
          <w:tcPr>
            <w:tcW w:w="5242" w:type="dxa"/>
            <w:gridSpan w:val="3"/>
            <w:tcBorders>
              <w:top w:val="single" w:sz="4" w:space="0" w:color="000000"/>
              <w:left w:val="single" w:sz="4" w:space="0" w:color="000000"/>
              <w:bottom w:val="single" w:sz="4" w:space="0" w:color="000000"/>
              <w:right w:val="single" w:sz="4" w:space="0" w:color="000000"/>
            </w:tcBorders>
          </w:tcPr>
          <w:p w:rsidR="006B3A39" w:rsidRDefault="006B7035">
            <w:pPr>
              <w:suppressAutoHyphens/>
              <w:kinsoku w:val="0"/>
              <w:wordWrap w:val="0"/>
              <w:autoSpaceDE w:val="0"/>
              <w:autoSpaceDN w:val="0"/>
              <w:spacing w:line="228" w:lineRule="exact"/>
              <w:jc w:val="left"/>
              <w:rPr>
                <w:color w:val="auto"/>
                <w:sz w:val="24"/>
              </w:rPr>
            </w:pPr>
            <w:r>
              <w:rPr>
                <w:rFonts w:hint="eastAsia"/>
                <w:color w:val="auto"/>
              </w:rPr>
              <w:t xml:space="preserve">　安定型産業廃棄物と管理型産業廃棄物とを混合して委託する場合、積替・保管場所において、手選別を行うことの許否</w:t>
            </w:r>
          </w:p>
        </w:tc>
        <w:tc>
          <w:tcPr>
            <w:tcW w:w="3969" w:type="dxa"/>
            <w:tcBorders>
              <w:top w:val="single" w:sz="4" w:space="0" w:color="000000"/>
              <w:left w:val="single" w:sz="4" w:space="0" w:color="000000"/>
              <w:bottom w:val="single" w:sz="4" w:space="0" w:color="000000"/>
              <w:right w:val="single" w:sz="12" w:space="0" w:color="000000"/>
            </w:tcBorders>
          </w:tcPr>
          <w:p w:rsidR="006B3A39" w:rsidRDefault="006B7035">
            <w:pPr>
              <w:suppressAutoHyphens/>
              <w:kinsoku w:val="0"/>
              <w:wordWrap w:val="0"/>
              <w:autoSpaceDE w:val="0"/>
              <w:autoSpaceDN w:val="0"/>
              <w:spacing w:line="228" w:lineRule="exact"/>
              <w:jc w:val="left"/>
              <w:rPr>
                <w:color w:val="auto"/>
              </w:rPr>
            </w:pPr>
            <w:r>
              <w:rPr>
                <w:rFonts w:hint="eastAsia"/>
                <w:color w:val="auto"/>
              </w:rPr>
              <w:t>※</w:t>
            </w:r>
            <w:r>
              <w:rPr>
                <w:rFonts w:ascii="Century" w:hAnsi="Century" w:hint="eastAsia"/>
                <w:color w:val="auto"/>
              </w:rPr>
              <w:t xml:space="preserve">  </w:t>
            </w:r>
            <w:r>
              <w:rPr>
                <w:rFonts w:hint="eastAsia"/>
                <w:color w:val="auto"/>
              </w:rPr>
              <w:t>ア</w:t>
            </w:r>
            <w:r>
              <w:rPr>
                <w:rFonts w:ascii="Century" w:hAnsi="Century" w:hint="eastAsia"/>
                <w:color w:val="auto"/>
              </w:rPr>
              <w:t xml:space="preserve">  </w:t>
            </w:r>
            <w:r>
              <w:rPr>
                <w:rFonts w:hint="eastAsia"/>
                <w:color w:val="auto"/>
              </w:rPr>
              <w:t>手選別をする</w:t>
            </w:r>
          </w:p>
          <w:p w:rsidR="006B3A39" w:rsidRDefault="006B7035">
            <w:pPr>
              <w:suppressAutoHyphens/>
              <w:kinsoku w:val="0"/>
              <w:wordWrap w:val="0"/>
              <w:autoSpaceDE w:val="0"/>
              <w:autoSpaceDN w:val="0"/>
              <w:spacing w:line="228" w:lineRule="exact"/>
              <w:jc w:val="left"/>
              <w:rPr>
                <w:color w:val="auto"/>
                <w:sz w:val="24"/>
              </w:rPr>
            </w:pPr>
            <w:r>
              <w:rPr>
                <w:rFonts w:ascii="Century" w:hAnsi="Century" w:hint="eastAsia"/>
                <w:color w:val="auto"/>
              </w:rPr>
              <w:t xml:space="preserve">    </w:t>
            </w:r>
            <w:r>
              <w:rPr>
                <w:rFonts w:hint="eastAsia"/>
                <w:color w:val="auto"/>
              </w:rPr>
              <w:t>イ</w:t>
            </w:r>
            <w:r>
              <w:rPr>
                <w:rFonts w:ascii="Century" w:hAnsi="Century" w:hint="eastAsia"/>
                <w:color w:val="auto"/>
              </w:rPr>
              <w:t xml:space="preserve">  </w:t>
            </w:r>
            <w:r>
              <w:rPr>
                <w:rFonts w:hint="eastAsia"/>
                <w:color w:val="auto"/>
              </w:rPr>
              <w:t>手選別しない</w:t>
            </w:r>
          </w:p>
        </w:tc>
      </w:tr>
      <w:tr w:rsidR="006B3A39">
        <w:trPr>
          <w:trHeight w:val="270"/>
        </w:trPr>
        <w:tc>
          <w:tcPr>
            <w:tcW w:w="124" w:type="dxa"/>
            <w:vMerge/>
            <w:tcBorders>
              <w:top w:val="nil"/>
              <w:left w:val="single" w:sz="12" w:space="0" w:color="000000"/>
              <w:bottom w:val="single" w:sz="12" w:space="0" w:color="000000"/>
              <w:right w:val="single" w:sz="4" w:space="0" w:color="000000"/>
            </w:tcBorders>
          </w:tcPr>
          <w:p w:rsidR="006B3A39" w:rsidRDefault="006B3A39">
            <w:pPr>
              <w:overflowPunct/>
              <w:autoSpaceDE w:val="0"/>
              <w:autoSpaceDN w:val="0"/>
              <w:jc w:val="left"/>
              <w:textAlignment w:val="auto"/>
              <w:rPr>
                <w:color w:val="auto"/>
                <w:sz w:val="24"/>
              </w:rPr>
            </w:pPr>
          </w:p>
        </w:tc>
        <w:tc>
          <w:tcPr>
            <w:tcW w:w="2974" w:type="dxa"/>
            <w:gridSpan w:val="2"/>
            <w:tcBorders>
              <w:top w:val="single" w:sz="4" w:space="0" w:color="000000"/>
              <w:left w:val="single" w:sz="4" w:space="0" w:color="000000"/>
              <w:bottom w:val="single" w:sz="12" w:space="0" w:color="000000"/>
              <w:right w:val="single" w:sz="4"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有価物を抜き取ることの許否</w:t>
            </w:r>
          </w:p>
        </w:tc>
        <w:tc>
          <w:tcPr>
            <w:tcW w:w="6237" w:type="dxa"/>
            <w:gridSpan w:val="2"/>
            <w:tcBorders>
              <w:top w:val="single" w:sz="4" w:space="0" w:color="000000"/>
              <w:left w:val="single" w:sz="4" w:space="0" w:color="000000"/>
              <w:bottom w:val="single" w:sz="12" w:space="0" w:color="000000"/>
              <w:right w:val="single" w:sz="12" w:space="0" w:color="000000"/>
            </w:tcBorders>
          </w:tcPr>
          <w:p w:rsidR="006B3A39" w:rsidRDefault="006B7035">
            <w:pPr>
              <w:suppressAutoHyphens/>
              <w:kinsoku w:val="0"/>
              <w:wordWrap w:val="0"/>
              <w:autoSpaceDE w:val="0"/>
              <w:autoSpaceDN w:val="0"/>
              <w:spacing w:line="270" w:lineRule="exact"/>
              <w:jc w:val="left"/>
              <w:rPr>
                <w:color w:val="auto"/>
                <w:sz w:val="24"/>
              </w:rPr>
            </w:pPr>
            <w:r>
              <w:rPr>
                <w:rFonts w:hint="eastAsia"/>
                <w:color w:val="auto"/>
              </w:rPr>
              <w:t>※  ア　抜き取る　　　イ　抜き取らない</w:t>
            </w:r>
          </w:p>
        </w:tc>
      </w:tr>
    </w:tbl>
    <w:p w:rsidR="006B3A39" w:rsidRDefault="006B3A39">
      <w:pPr>
        <w:adjustRightInd/>
        <w:spacing w:line="228" w:lineRule="exact"/>
        <w:rPr>
          <w:color w:val="auto"/>
        </w:rPr>
      </w:pPr>
    </w:p>
    <w:p w:rsidR="006B3A39" w:rsidRDefault="006B7035">
      <w:pPr>
        <w:adjustRightInd/>
        <w:spacing w:line="228" w:lineRule="exact"/>
        <w:ind w:left="270" w:hanging="270"/>
        <w:rPr>
          <w:color w:val="auto"/>
        </w:rPr>
      </w:pPr>
      <w:r>
        <w:rPr>
          <w:rFonts w:hint="eastAsia"/>
          <w:color w:val="auto"/>
        </w:rPr>
        <w:t>(3)　委託する産業廃棄物の種類、予定数量、契約単価、適正処理に必要な情報等。契約区分が２（処分）又は３（収</w:t>
      </w:r>
    </w:p>
    <w:p w:rsidR="006B3A39" w:rsidRDefault="006B7035">
      <w:pPr>
        <w:adjustRightInd/>
        <w:spacing w:line="228" w:lineRule="exact"/>
        <w:ind w:left="270"/>
        <w:rPr>
          <w:color w:val="auto"/>
        </w:rPr>
      </w:pPr>
      <w:r>
        <w:rPr>
          <w:rFonts w:hint="eastAsia"/>
          <w:color w:val="auto"/>
        </w:rPr>
        <w:t>集・運搬及び処分）の場合の、乙の処分、最終処分及び再生利用等に関する事項</w:t>
      </w:r>
    </w:p>
    <w:p w:rsidR="006B3A39" w:rsidRDefault="006B7035">
      <w:pPr>
        <w:adjustRightInd/>
        <w:spacing w:line="200" w:lineRule="exact"/>
        <w:ind w:left="270"/>
        <w:rPr>
          <w:color w:val="auto"/>
        </w:rPr>
      </w:pPr>
      <w:r>
        <w:rPr>
          <w:rFonts w:eastAsia="HGｺﾞｼｯｸE" w:hint="eastAsia"/>
          <w:color w:val="auto"/>
        </w:rPr>
        <w:t xml:space="preserve">　【（　）内は該当する単位を○で囲む。】</w:t>
      </w: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3"/>
        <w:gridCol w:w="992"/>
        <w:gridCol w:w="1701"/>
        <w:gridCol w:w="1701"/>
        <w:gridCol w:w="1701"/>
        <w:gridCol w:w="2410"/>
      </w:tblGrid>
      <w:tr w:rsidR="006B3A39">
        <w:trPr>
          <w:gridAfter w:val="1"/>
          <w:wAfter w:w="2410" w:type="dxa"/>
          <w:trHeight w:val="208"/>
        </w:trPr>
        <w:tc>
          <w:tcPr>
            <w:tcW w:w="1255" w:type="dxa"/>
            <w:gridSpan w:val="2"/>
            <w:tcBorders>
              <w:top w:val="single" w:sz="12"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12"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center"/>
              <w:rPr>
                <w:color w:val="auto"/>
                <w:sz w:val="24"/>
              </w:rPr>
            </w:pPr>
            <w:r>
              <w:rPr>
                <w:rFonts w:hint="eastAsia"/>
                <w:color w:val="auto"/>
              </w:rPr>
              <w:t>１</w:t>
            </w:r>
          </w:p>
        </w:tc>
        <w:tc>
          <w:tcPr>
            <w:tcW w:w="1701" w:type="dxa"/>
            <w:tcBorders>
              <w:top w:val="single" w:sz="12"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center"/>
              <w:rPr>
                <w:color w:val="auto"/>
                <w:sz w:val="24"/>
              </w:rPr>
            </w:pPr>
            <w:r>
              <w:rPr>
                <w:rFonts w:hint="eastAsia"/>
                <w:color w:val="auto"/>
              </w:rPr>
              <w:t>２</w:t>
            </w:r>
          </w:p>
        </w:tc>
        <w:tc>
          <w:tcPr>
            <w:tcW w:w="1701" w:type="dxa"/>
            <w:tcBorders>
              <w:top w:val="single" w:sz="12"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center"/>
              <w:rPr>
                <w:color w:val="auto"/>
                <w:sz w:val="24"/>
              </w:rPr>
            </w:pPr>
          </w:p>
        </w:tc>
      </w:tr>
      <w:tr w:rsidR="006B3A39">
        <w:trPr>
          <w:gridAfter w:val="1"/>
          <w:wAfter w:w="2410" w:type="dxa"/>
          <w:trHeight w:val="436"/>
        </w:trPr>
        <w:tc>
          <w:tcPr>
            <w:tcW w:w="1255" w:type="dxa"/>
            <w:gridSpan w:val="2"/>
            <w:tcBorders>
              <w:top w:val="single" w:sz="12"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産業廃棄物の種類</w:t>
            </w:r>
            <w:r>
              <w:rPr>
                <w:rFonts w:hint="eastAsia"/>
                <w:color w:val="auto"/>
                <w:vertAlign w:val="superscript"/>
              </w:rPr>
              <w:t>※１</w:t>
            </w: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trHeight w:val="684"/>
        </w:trPr>
        <w:tc>
          <w:tcPr>
            <w:tcW w:w="1255" w:type="dxa"/>
            <w:gridSpan w:val="2"/>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予定数量</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(㎏･l･t･m</w:t>
            </w:r>
            <w:r>
              <w:rPr>
                <w:rFonts w:hint="eastAsia"/>
                <w:color w:val="auto"/>
                <w:sz w:val="9"/>
              </w:rPr>
              <w:t>３</w:t>
            </w:r>
            <w:r>
              <w:rPr>
                <w:rFonts w:hint="eastAsia"/>
                <w:color w:val="auto"/>
              </w:rPr>
              <w:t>)</w:t>
            </w:r>
          </w:p>
        </w:tc>
        <w:tc>
          <w:tcPr>
            <w:tcW w:w="2410" w:type="dxa"/>
            <w:tcBorders>
              <w:top w:val="single" w:sz="12"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（合計予定数量）</w:t>
            </w: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(㎏･l･t･m</w:t>
            </w:r>
            <w:r>
              <w:rPr>
                <w:rFonts w:hint="eastAsia"/>
                <w:color w:val="auto"/>
                <w:sz w:val="9"/>
              </w:rPr>
              <w:t>３</w:t>
            </w:r>
            <w:r>
              <w:rPr>
                <w:rFonts w:hint="eastAsia"/>
                <w:color w:val="auto"/>
              </w:rPr>
              <w:t>)</w:t>
            </w:r>
          </w:p>
        </w:tc>
      </w:tr>
      <w:tr w:rsidR="006B3A39">
        <w:trPr>
          <w:trHeight w:val="684"/>
        </w:trPr>
        <w:tc>
          <w:tcPr>
            <w:tcW w:w="1255" w:type="dxa"/>
            <w:gridSpan w:val="2"/>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rPr>
                <w:color w:val="auto"/>
              </w:rPr>
            </w:pPr>
            <w:r>
              <w:rPr>
                <w:rFonts w:hint="eastAsia"/>
                <w:color w:val="auto"/>
              </w:rPr>
              <w:t>収集・運搬</w:t>
            </w:r>
          </w:p>
          <w:p w:rsidR="006B3A39" w:rsidRDefault="006B7035">
            <w:pPr>
              <w:suppressAutoHyphens/>
              <w:kinsoku w:val="0"/>
              <w:autoSpaceDE w:val="0"/>
              <w:autoSpaceDN w:val="0"/>
              <w:spacing w:line="200" w:lineRule="exact"/>
              <w:rPr>
                <w:color w:val="auto"/>
                <w:sz w:val="24"/>
              </w:rPr>
            </w:pPr>
            <w:r>
              <w:rPr>
                <w:rFonts w:hint="eastAsia"/>
                <w:color w:val="auto"/>
              </w:rPr>
              <w:t>単価</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2410" w:type="dxa"/>
            <w:tcBorders>
              <w:top w:val="single" w:sz="12"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（合計予定収集・運搬金額）</w:t>
            </w:r>
          </w:p>
          <w:p w:rsidR="006B3A39" w:rsidRDefault="006B7035">
            <w:pPr>
              <w:suppressAutoHyphens/>
              <w:kinsoku w:val="0"/>
              <w:autoSpaceDE w:val="0"/>
              <w:autoSpaceDN w:val="0"/>
              <w:spacing w:line="200" w:lineRule="exact"/>
              <w:jc w:val="right"/>
              <w:rPr>
                <w:color w:val="auto"/>
                <w:sz w:val="24"/>
              </w:rPr>
            </w:pPr>
            <w:r>
              <w:rPr>
                <w:rFonts w:hint="eastAsia"/>
                <w:color w:val="auto"/>
              </w:rPr>
              <w:t xml:space="preserve">                         円</w:t>
            </w:r>
          </w:p>
        </w:tc>
      </w:tr>
      <w:tr w:rsidR="006B3A39">
        <w:trPr>
          <w:trHeight w:val="684"/>
        </w:trPr>
        <w:tc>
          <w:tcPr>
            <w:tcW w:w="1255" w:type="dxa"/>
            <w:gridSpan w:val="2"/>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処分単価</w:t>
            </w:r>
          </w:p>
          <w:p w:rsidR="006B3A39" w:rsidRDefault="006B3A39">
            <w:pPr>
              <w:suppressAutoHyphens/>
              <w:kinsoku w:val="0"/>
              <w:autoSpaceDE w:val="0"/>
              <w:autoSpaceDN w:val="0"/>
              <w:spacing w:line="200" w:lineRule="exact"/>
              <w:jc w:val="righ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円／(㎏･l･t･m</w:t>
            </w:r>
            <w:r>
              <w:rPr>
                <w:rFonts w:hint="eastAsia"/>
                <w:color w:val="auto"/>
                <w:sz w:val="9"/>
              </w:rPr>
              <w:t>３</w:t>
            </w:r>
            <w:r>
              <w:rPr>
                <w:rFonts w:hint="eastAsia"/>
                <w:color w:val="auto"/>
              </w:rPr>
              <w:t>)</w:t>
            </w:r>
          </w:p>
        </w:tc>
        <w:tc>
          <w:tcPr>
            <w:tcW w:w="2410" w:type="dxa"/>
            <w:tcBorders>
              <w:top w:val="single" w:sz="12"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（合計予定処分金額）</w:t>
            </w:r>
          </w:p>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right"/>
              <w:rPr>
                <w:color w:val="auto"/>
                <w:sz w:val="24"/>
              </w:rPr>
            </w:pPr>
            <w:r>
              <w:rPr>
                <w:rFonts w:hint="eastAsia"/>
                <w:color w:val="auto"/>
              </w:rPr>
              <w:t>円</w:t>
            </w:r>
          </w:p>
        </w:tc>
      </w:tr>
      <w:tr w:rsidR="006B3A39">
        <w:trPr>
          <w:gridAfter w:val="1"/>
          <w:wAfter w:w="2410" w:type="dxa"/>
          <w:trHeight w:val="192"/>
        </w:trPr>
        <w:tc>
          <w:tcPr>
            <w:tcW w:w="1255" w:type="dxa"/>
            <w:gridSpan w:val="2"/>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処分の方法</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auto"/>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00"/>
        </w:trPr>
        <w:tc>
          <w:tcPr>
            <w:tcW w:w="1255" w:type="dxa"/>
            <w:gridSpan w:val="2"/>
            <w:vMerge w:val="restart"/>
            <w:tcBorders>
              <w:top w:val="single" w:sz="4" w:space="0" w:color="000000"/>
              <w:left w:val="single" w:sz="12" w:space="0" w:color="000000"/>
              <w:bottom w:val="nil"/>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処分施設の</w:t>
            </w:r>
          </w:p>
          <w:p w:rsidR="006B3A39" w:rsidRDefault="006B7035">
            <w:pPr>
              <w:suppressAutoHyphens/>
              <w:kinsoku w:val="0"/>
              <w:autoSpaceDE w:val="0"/>
              <w:autoSpaceDN w:val="0"/>
              <w:spacing w:line="200" w:lineRule="exact"/>
              <w:jc w:val="left"/>
              <w:rPr>
                <w:color w:val="auto"/>
                <w:sz w:val="24"/>
              </w:rPr>
            </w:pPr>
            <w:r>
              <w:rPr>
                <w:rFonts w:hint="eastAsia"/>
                <w:color w:val="auto"/>
              </w:rPr>
              <w:t>処理能力</w:t>
            </w: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auto"/>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00"/>
        </w:trPr>
        <w:tc>
          <w:tcPr>
            <w:tcW w:w="1255" w:type="dxa"/>
            <w:gridSpan w:val="2"/>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auto"/>
            </w:tcBorders>
          </w:tcPr>
          <w:p w:rsidR="006B3A39" w:rsidRDefault="006B3A39">
            <w:pPr>
              <w:overflowPunct/>
              <w:autoSpaceDE w:val="0"/>
              <w:autoSpaceDN w:val="0"/>
              <w:spacing w:line="200" w:lineRule="exact"/>
              <w:jc w:val="left"/>
              <w:textAlignment w:val="auto"/>
              <w:rPr>
                <w:color w:val="auto"/>
                <w:sz w:val="24"/>
              </w:rPr>
            </w:pPr>
          </w:p>
        </w:tc>
      </w:tr>
      <w:tr w:rsidR="006B3A39">
        <w:trPr>
          <w:gridAfter w:val="1"/>
          <w:wAfter w:w="2410" w:type="dxa"/>
          <w:trHeight w:val="200"/>
        </w:trPr>
        <w:tc>
          <w:tcPr>
            <w:tcW w:w="1255" w:type="dxa"/>
            <w:gridSpan w:val="2"/>
            <w:vMerge w:val="restart"/>
            <w:tcBorders>
              <w:top w:val="single" w:sz="4" w:space="0" w:color="000000"/>
              <w:left w:val="single" w:sz="12" w:space="0" w:color="000000"/>
              <w:bottom w:val="nil"/>
              <w:right w:val="single" w:sz="12" w:space="0" w:color="000000"/>
            </w:tcBorders>
          </w:tcPr>
          <w:p w:rsidR="006B3A39" w:rsidRDefault="006B7035">
            <w:pPr>
              <w:suppressAutoHyphens/>
              <w:kinsoku w:val="0"/>
              <w:autoSpaceDE w:val="0"/>
              <w:autoSpaceDN w:val="0"/>
              <w:spacing w:line="200" w:lineRule="exact"/>
              <w:jc w:val="left"/>
              <w:rPr>
                <w:color w:val="auto"/>
              </w:rPr>
            </w:pPr>
            <w:r>
              <w:rPr>
                <w:rFonts w:hint="eastAsia"/>
                <w:color w:val="auto"/>
              </w:rPr>
              <w:t>処分施設の</w:t>
            </w:r>
          </w:p>
          <w:p w:rsidR="006B3A39" w:rsidRDefault="006B7035">
            <w:pPr>
              <w:suppressAutoHyphens/>
              <w:kinsoku w:val="0"/>
              <w:autoSpaceDE w:val="0"/>
              <w:autoSpaceDN w:val="0"/>
              <w:spacing w:line="200" w:lineRule="exact"/>
              <w:jc w:val="left"/>
              <w:rPr>
                <w:color w:val="auto"/>
                <w:sz w:val="24"/>
              </w:rPr>
            </w:pPr>
            <w:r>
              <w:rPr>
                <w:rFonts w:hint="eastAsia"/>
                <w:color w:val="auto"/>
              </w:rPr>
              <w:t>所在地</w:t>
            </w: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auto"/>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00"/>
        </w:trPr>
        <w:tc>
          <w:tcPr>
            <w:tcW w:w="1255" w:type="dxa"/>
            <w:gridSpan w:val="2"/>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auto"/>
            </w:tcBorders>
          </w:tcPr>
          <w:p w:rsidR="006B3A39" w:rsidRDefault="006B3A39">
            <w:pPr>
              <w:overflowPunct/>
              <w:autoSpaceDE w:val="0"/>
              <w:autoSpaceDN w:val="0"/>
              <w:spacing w:line="200" w:lineRule="exact"/>
              <w:jc w:val="left"/>
              <w:textAlignment w:val="auto"/>
              <w:rPr>
                <w:color w:val="auto"/>
                <w:sz w:val="24"/>
              </w:rPr>
            </w:pPr>
          </w:p>
        </w:tc>
      </w:tr>
      <w:tr w:rsidR="006B3A39">
        <w:trPr>
          <w:gridAfter w:val="1"/>
          <w:wAfter w:w="2410" w:type="dxa"/>
          <w:trHeight w:val="284"/>
        </w:trPr>
        <w:tc>
          <w:tcPr>
            <w:tcW w:w="1255" w:type="dxa"/>
            <w:gridSpan w:val="2"/>
            <w:vMerge w:val="restart"/>
            <w:tcBorders>
              <w:top w:val="single" w:sz="4" w:space="0" w:color="000000"/>
              <w:left w:val="single" w:sz="12" w:space="0" w:color="000000"/>
              <w:bottom w:val="nil"/>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最終処分（再生を含む）施設の所在地（予定地）</w:t>
            </w:r>
            <w:r>
              <w:rPr>
                <w:rFonts w:hint="eastAsia"/>
                <w:color w:val="auto"/>
                <w:vertAlign w:val="superscript"/>
              </w:rPr>
              <w:t>※２</w:t>
            </w: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auto"/>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00"/>
        </w:trPr>
        <w:tc>
          <w:tcPr>
            <w:tcW w:w="1255" w:type="dxa"/>
            <w:gridSpan w:val="2"/>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auto"/>
            </w:tcBorders>
          </w:tcPr>
          <w:p w:rsidR="006B3A39" w:rsidRDefault="006B3A39">
            <w:pPr>
              <w:overflowPunct/>
              <w:autoSpaceDE w:val="0"/>
              <w:autoSpaceDN w:val="0"/>
              <w:spacing w:line="200" w:lineRule="exact"/>
              <w:jc w:val="left"/>
              <w:textAlignment w:val="auto"/>
              <w:rPr>
                <w:color w:val="auto"/>
                <w:sz w:val="24"/>
              </w:rPr>
            </w:pPr>
          </w:p>
        </w:tc>
      </w:tr>
      <w:tr w:rsidR="006B3A39">
        <w:trPr>
          <w:gridAfter w:val="1"/>
          <w:wAfter w:w="2410" w:type="dxa"/>
          <w:trHeight w:val="456"/>
        </w:trPr>
        <w:tc>
          <w:tcPr>
            <w:tcW w:w="1255" w:type="dxa"/>
            <w:gridSpan w:val="2"/>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456"/>
        </w:trPr>
        <w:tc>
          <w:tcPr>
            <w:tcW w:w="1255" w:type="dxa"/>
            <w:gridSpan w:val="2"/>
            <w:vMerge/>
            <w:tcBorders>
              <w:top w:val="nil"/>
              <w:left w:val="single" w:sz="12" w:space="0" w:color="000000"/>
              <w:bottom w:val="single" w:sz="12"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397"/>
        </w:trPr>
        <w:tc>
          <w:tcPr>
            <w:tcW w:w="263" w:type="dxa"/>
            <w:vMerge w:val="restart"/>
            <w:tcBorders>
              <w:top w:val="single" w:sz="12"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rPr>
            </w:pPr>
          </w:p>
          <w:p w:rsidR="006B3A39" w:rsidRDefault="006B7035">
            <w:pPr>
              <w:suppressAutoHyphens/>
              <w:kinsoku w:val="0"/>
              <w:autoSpaceDE w:val="0"/>
              <w:autoSpaceDN w:val="0"/>
              <w:spacing w:line="200" w:lineRule="exact"/>
              <w:jc w:val="left"/>
              <w:rPr>
                <w:color w:val="auto"/>
              </w:rPr>
            </w:pPr>
            <w:r>
              <w:rPr>
                <w:rFonts w:hint="eastAsia"/>
                <w:color w:val="auto"/>
              </w:rPr>
              <w:t>適正処理に必要な情報</w:t>
            </w:r>
          </w:p>
          <w:p w:rsidR="006B3A39" w:rsidRDefault="006B7035">
            <w:pPr>
              <w:suppressAutoHyphens/>
              <w:kinsoku w:val="0"/>
              <w:autoSpaceDE w:val="0"/>
              <w:autoSpaceDN w:val="0"/>
              <w:spacing w:line="200" w:lineRule="exact"/>
              <w:jc w:val="left"/>
              <w:rPr>
                <w:color w:val="auto"/>
                <w:sz w:val="24"/>
              </w:rPr>
            </w:pPr>
            <w:r>
              <w:rPr>
                <w:rFonts w:hint="eastAsia"/>
                <w:color w:val="auto"/>
                <w:vertAlign w:val="superscript"/>
              </w:rPr>
              <w:t>※３</w:t>
            </w:r>
          </w:p>
        </w:tc>
        <w:tc>
          <w:tcPr>
            <w:tcW w:w="992" w:type="dxa"/>
            <w:tcBorders>
              <w:top w:val="single" w:sz="12"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性状</w:t>
            </w: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noProof/>
                <w:color w:val="auto"/>
              </w:rPr>
              <mc:AlternateContent>
                <mc:Choice Requires="wps">
                  <w:drawing>
                    <wp:anchor distT="0" distB="0" distL="114300" distR="114300" simplePos="0" relativeHeight="9" behindDoc="0" locked="0" layoutInCell="1" hidden="0" allowOverlap="1">
                      <wp:simplePos x="0" y="0"/>
                      <wp:positionH relativeFrom="column">
                        <wp:posOffset>58420</wp:posOffset>
                      </wp:positionH>
                      <wp:positionV relativeFrom="paragraph">
                        <wp:posOffset>88900</wp:posOffset>
                      </wp:positionV>
                      <wp:extent cx="3862705" cy="2052320"/>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862705" cy="2052320"/>
                              </a:xfrm>
                              <a:prstGeom prst="rect">
                                <a:avLst/>
                              </a:prstGeom>
                              <a:solidFill>
                                <a:srgbClr val="EAEAEA"/>
                              </a:solidFill>
                              <a:ln w="9525">
                                <a:solidFill>
                                  <a:sysClr val="windowText" lastClr="000000"/>
                                </a:solidFill>
                                <a:miter/>
                              </a:ln>
                            </wps:spPr>
                            <wps:txbx>
                              <w:txbxContent>
                                <w:p w:rsidR="006B3A39" w:rsidRDefault="006B7035">
                                  <w:pPr>
                                    <w:adjustRightInd/>
                                    <w:rPr>
                                      <w:rFonts w:ascii="ＭＳ ゴシック" w:eastAsia="ＭＳ ゴシック" w:hAnsi="ＭＳ ゴシック"/>
                                      <w:sz w:val="24"/>
                                    </w:rPr>
                                  </w:pPr>
                                  <w:r>
                                    <w:rPr>
                                      <w:rFonts w:ascii="ＭＳ ゴシック" w:eastAsia="ＭＳ ゴシック" w:hAnsi="ＭＳ ゴシック" w:hint="eastAsia"/>
                                      <w:sz w:val="24"/>
                                    </w:rPr>
                                    <w:t>【記載上の注意事項】</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※１　石綿含有産業廃棄物</w:t>
                                  </w:r>
                                  <w:r>
                                    <w:rPr>
                                      <w:rFonts w:ascii="ＭＳ ゴシック" w:eastAsia="ＭＳ ゴシック" w:hAnsi="ＭＳ ゴシック" w:hint="eastAsia"/>
                                      <w:color w:val="auto"/>
                                      <w:sz w:val="16"/>
                                    </w:rPr>
                                    <w:t>または</w:t>
                                  </w:r>
                                  <w:r>
                                    <w:rPr>
                                      <w:rFonts w:ascii="ＭＳ ゴシック" w:eastAsia="ＭＳ ゴシック" w:hAnsi="ＭＳ ゴシック"/>
                                      <w:color w:val="auto"/>
                                      <w:sz w:val="16"/>
                                    </w:rPr>
                                    <w:t>水銀廃棄物</w:t>
                                  </w:r>
                                  <w:r>
                                    <w:rPr>
                                      <w:rFonts w:ascii="ＭＳ ゴシック" w:eastAsia="ＭＳ ゴシック" w:hAnsi="ＭＳ ゴシック" w:hint="eastAsia"/>
                                      <w:color w:val="auto"/>
                                      <w:sz w:val="16"/>
                                    </w:rPr>
                                    <w:t>を含</w:t>
                                  </w:r>
                                  <w:r>
                                    <w:rPr>
                                      <w:rFonts w:ascii="ＭＳ ゴシック" w:eastAsia="ＭＳ ゴシック" w:hAnsi="ＭＳ ゴシック" w:hint="eastAsia"/>
                                      <w:sz w:val="16"/>
                                    </w:rPr>
                                    <w:t>む場合はその旨を明記すること。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※２　焼却、乾燥、脱水などの中間処理を委託する場合も最終処分の予定施設を記入し、中間処理後の物を再生利用する場合にはその旨を記入すること。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 xml:space="preserve">　　また、最終処分の予定がある場合、次ページの最終処分（予定）の情報記載欄にも記載すること。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※３　適正処理に必要な情報については、処理業者と相談しつつ排出事業者の責任において判断し、必要事項を記入すること。本欄の記載では不十分な場合、環境省が示している「廃棄物情報の提供に関するガイドライン」（産業廃棄物処理委託契約約款第３条に記載、下記アドレス参照）により、処理業者に示す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 xml:space="preserve">　　　http://www.env.go.jp/recycle/misc/wds/index.html</w:t>
                                  </w:r>
                                </w:p>
                                <w:p w:rsidR="006B3A39" w:rsidRDefault="006B7035">
                                  <w:pPr>
                                    <w:ind w:left="141" w:hangingChars="88" w:hanging="141"/>
                                    <w:rPr>
                                      <w:sz w:val="16"/>
                                    </w:rPr>
                                  </w:pPr>
                                  <w:r>
                                    <w:rPr>
                                      <w:rFonts w:ascii="ＭＳ ゴシック" w:eastAsia="ＭＳ ゴシック" w:hAnsi="ＭＳ ゴシック" w:hint="eastAsia"/>
                                      <w:sz w:val="16"/>
                                    </w:rPr>
                                    <w:t>※４　産業廃棄物であるパソコン、エアコン、テレビ、電子レンジ、衣類乾燥機、冷蔵庫、洗濯機であって、日本工業規格C0950号に規定する含有マークの有無、化学物質記号が示されている場合はその物質名を記載のこと。</w:t>
                                  </w:r>
                                </w:p>
                              </w:txbxContent>
                            </wps:txbx>
                            <wps:bodyPr vertOverflow="overflow" horzOverflow="overflow" lIns="18000" tIns="1800" rIns="18000" bIns="1800" upright="1"/>
                          </wps:wsp>
                        </a:graphicData>
                      </a:graphic>
                    </wp:anchor>
                  </w:drawing>
                </mc:Choice>
                <mc:Fallback>
                  <w:pict>
                    <v:shape id="_x0000_s1029" type="#_x0000_t202" style="position:absolute;margin-left:4.6pt;margin-top:7pt;width:304.15pt;height:161.6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" fillcolor="#eaeaea" strokecolor="windowText">
                      <v:textbox inset=".5mm,.05mm,.5mm,.05mm">
                        <w:txbxContent>
                          <w:p w:rsidR="006B3A39" w:rsidRDefault="006B7035">
                            <w:pPr>
                              <w:adjustRightInd/>
                              <w:rPr>
                                <w:rFonts w:ascii="ＭＳ ゴシック" w:eastAsia="ＭＳ ゴシック" w:hAnsi="ＭＳ ゴシック"/>
                                <w:sz w:val="24"/>
                              </w:rPr>
                            </w:pPr>
                            <w:r>
                              <w:rPr>
                                <w:rFonts w:ascii="ＭＳ ゴシック" w:eastAsia="ＭＳ ゴシック" w:hAnsi="ＭＳ ゴシック" w:hint="eastAsia"/>
                                <w:sz w:val="24"/>
                              </w:rPr>
                              <w:t>【記載上の注意事項】</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※１　石綿含有産業廃棄物</w:t>
                            </w:r>
                            <w:r>
                              <w:rPr>
                                <w:rFonts w:ascii="ＭＳ ゴシック" w:eastAsia="ＭＳ ゴシック" w:hAnsi="ＭＳ ゴシック" w:hint="eastAsia"/>
                                <w:color w:val="auto"/>
                                <w:sz w:val="16"/>
                              </w:rPr>
                              <w:t>または</w:t>
                            </w:r>
                            <w:r>
                              <w:rPr>
                                <w:rFonts w:ascii="ＭＳ ゴシック" w:eastAsia="ＭＳ ゴシック" w:hAnsi="ＭＳ ゴシック"/>
                                <w:color w:val="auto"/>
                                <w:sz w:val="16"/>
                              </w:rPr>
                              <w:t>水銀廃棄物</w:t>
                            </w:r>
                            <w:r>
                              <w:rPr>
                                <w:rFonts w:ascii="ＭＳ ゴシック" w:eastAsia="ＭＳ ゴシック" w:hAnsi="ＭＳ ゴシック" w:hint="eastAsia"/>
                                <w:color w:val="auto"/>
                                <w:sz w:val="16"/>
                              </w:rPr>
                              <w:t>を含</w:t>
                            </w:r>
                            <w:r>
                              <w:rPr>
                                <w:rFonts w:ascii="ＭＳ ゴシック" w:eastAsia="ＭＳ ゴシック" w:hAnsi="ＭＳ ゴシック" w:hint="eastAsia"/>
                                <w:sz w:val="16"/>
                              </w:rPr>
                              <w:t>む場合はその旨を明記すること。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※２　焼却、乾燥、脱水などの中間処理を委託する場合も最終処分の予定施設を記入し、中間処理後の物を再生利用する場合にはその旨を記入すること。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 xml:space="preserve">　　また、最終処分の予定がある場合、次ページの最終処分（予定）の情報記載欄にも記載すること。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※３　適正処理に必要な情報については、処理業者と相談しつつ排出事業者の責任において判断し、必要事項を記入すること。本欄の記載では不十分な場合、環境省が示している「廃棄物情報の提供に関するガイドライン」（産業廃棄物処理委託契約約款第３条に記載、下記アドレス参照）により、処理業者に示すこと。</w:t>
                            </w:r>
                          </w:p>
                          <w:p w:rsidR="006B3A39" w:rsidRDefault="006B7035">
                            <w:pPr>
                              <w:adjustRightInd/>
                              <w:ind w:left="142" w:hanging="142"/>
                              <w:rPr>
                                <w:rFonts w:ascii="ＭＳ ゴシック" w:eastAsia="ＭＳ ゴシック" w:hAnsi="ＭＳ ゴシック"/>
                                <w:sz w:val="16"/>
                              </w:rPr>
                            </w:pPr>
                            <w:r>
                              <w:rPr>
                                <w:rFonts w:ascii="ＭＳ ゴシック" w:eastAsia="ＭＳ ゴシック" w:hAnsi="ＭＳ ゴシック" w:hint="eastAsia"/>
                                <w:sz w:val="16"/>
                              </w:rPr>
                              <w:t xml:space="preserve">　　　http://www.env.go.jp/recycle/misc/wds/index.html</w:t>
                            </w:r>
                          </w:p>
                          <w:p w:rsidR="006B3A39" w:rsidRDefault="006B7035">
                            <w:pPr>
                              <w:ind w:left="141" w:hangingChars="88" w:hanging="141"/>
                              <w:rPr>
                                <w:sz w:val="16"/>
                              </w:rPr>
                            </w:pPr>
                            <w:r>
                              <w:rPr>
                                <w:rFonts w:ascii="ＭＳ ゴシック" w:eastAsia="ＭＳ ゴシック" w:hAnsi="ＭＳ ゴシック" w:hint="eastAsia"/>
                                <w:sz w:val="16"/>
                              </w:rPr>
                              <w:t>※４　産業廃棄物であるパソコン、エアコン、テレビ、電子レンジ、衣類乾燥機、冷蔵庫、洗濯機であって、日本工業規格C0950号に規定する含有マークの有無、化学物質記号が示されている場合はその物質名を記載のこと。</w:t>
                            </w:r>
                          </w:p>
                        </w:txbxContent>
                      </v:textbox>
                    </v:shape>
                  </w:pict>
                </mc:Fallback>
              </mc:AlternateContent>
            </w:r>
          </w:p>
        </w:tc>
        <w:tc>
          <w:tcPr>
            <w:tcW w:w="1701" w:type="dxa"/>
            <w:tcBorders>
              <w:top w:val="single" w:sz="12"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456"/>
        </w:trPr>
        <w:tc>
          <w:tcPr>
            <w:tcW w:w="263" w:type="dxa"/>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992" w:type="dxa"/>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性状の変化</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28"/>
        </w:trPr>
        <w:tc>
          <w:tcPr>
            <w:tcW w:w="263" w:type="dxa"/>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992" w:type="dxa"/>
            <w:tcBorders>
              <w:top w:val="single" w:sz="4" w:space="0" w:color="000000"/>
              <w:left w:val="single" w:sz="12" w:space="0" w:color="000000"/>
              <w:bottom w:val="single" w:sz="4"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荷姿</w:t>
            </w: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4"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00"/>
        </w:trPr>
        <w:tc>
          <w:tcPr>
            <w:tcW w:w="263" w:type="dxa"/>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992" w:type="dxa"/>
            <w:vMerge w:val="restart"/>
            <w:tcBorders>
              <w:top w:val="single" w:sz="4" w:space="0" w:color="000000"/>
              <w:left w:val="single" w:sz="12" w:space="0" w:color="000000"/>
              <w:bottom w:val="nil"/>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混合等による変化</w:t>
            </w: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vMerge w:val="restart"/>
            <w:tcBorders>
              <w:top w:val="single" w:sz="4" w:space="0" w:color="000000"/>
              <w:left w:val="single" w:sz="12" w:space="0" w:color="000000"/>
              <w:bottom w:val="nil"/>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r w:rsidR="006B3A39">
        <w:trPr>
          <w:gridAfter w:val="1"/>
          <w:wAfter w:w="2410" w:type="dxa"/>
          <w:trHeight w:val="234"/>
        </w:trPr>
        <w:tc>
          <w:tcPr>
            <w:tcW w:w="263" w:type="dxa"/>
            <w:vMerge/>
            <w:tcBorders>
              <w:top w:val="nil"/>
              <w:left w:val="single" w:sz="12" w:space="0" w:color="000000"/>
              <w:bottom w:val="nil"/>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992"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1701" w:type="dxa"/>
            <w:vMerge/>
            <w:tcBorders>
              <w:top w:val="nil"/>
              <w:left w:val="single" w:sz="12" w:space="0" w:color="000000"/>
              <w:bottom w:val="single" w:sz="4"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r>
      <w:tr w:rsidR="006B3A39">
        <w:trPr>
          <w:gridAfter w:val="1"/>
          <w:wAfter w:w="2410" w:type="dxa"/>
          <w:trHeight w:val="1140"/>
        </w:trPr>
        <w:tc>
          <w:tcPr>
            <w:tcW w:w="263" w:type="dxa"/>
            <w:vMerge/>
            <w:tcBorders>
              <w:top w:val="nil"/>
              <w:left w:val="single" w:sz="12" w:space="0" w:color="000000"/>
              <w:bottom w:val="single" w:sz="12" w:space="0" w:color="000000"/>
              <w:right w:val="single" w:sz="12" w:space="0" w:color="000000"/>
            </w:tcBorders>
          </w:tcPr>
          <w:p w:rsidR="006B3A39" w:rsidRDefault="006B3A39">
            <w:pPr>
              <w:overflowPunct/>
              <w:autoSpaceDE w:val="0"/>
              <w:autoSpaceDN w:val="0"/>
              <w:spacing w:line="200" w:lineRule="exact"/>
              <w:jc w:val="left"/>
              <w:textAlignment w:val="auto"/>
              <w:rPr>
                <w:color w:val="auto"/>
                <w:sz w:val="24"/>
              </w:rPr>
            </w:pPr>
          </w:p>
        </w:tc>
        <w:tc>
          <w:tcPr>
            <w:tcW w:w="992" w:type="dxa"/>
            <w:tcBorders>
              <w:top w:val="single" w:sz="4" w:space="0" w:color="000000"/>
              <w:left w:val="single" w:sz="12" w:space="0" w:color="000000"/>
              <w:bottom w:val="single" w:sz="12" w:space="0" w:color="000000"/>
              <w:right w:val="single" w:sz="12" w:space="0" w:color="000000"/>
            </w:tcBorders>
          </w:tcPr>
          <w:p w:rsidR="006B3A39" w:rsidRDefault="006B7035">
            <w:pPr>
              <w:suppressAutoHyphens/>
              <w:kinsoku w:val="0"/>
              <w:autoSpaceDE w:val="0"/>
              <w:autoSpaceDN w:val="0"/>
              <w:spacing w:line="200" w:lineRule="exact"/>
              <w:jc w:val="left"/>
              <w:rPr>
                <w:color w:val="auto"/>
                <w:sz w:val="24"/>
              </w:rPr>
            </w:pPr>
            <w:r>
              <w:rPr>
                <w:rFonts w:hint="eastAsia"/>
                <w:color w:val="auto"/>
              </w:rPr>
              <w:t>その他取扱の注意事項、含有マークの有無</w:t>
            </w:r>
            <w:r>
              <w:rPr>
                <w:rFonts w:hint="eastAsia"/>
                <w:color w:val="auto"/>
                <w:vertAlign w:val="superscript"/>
              </w:rPr>
              <w:t>※４</w:t>
            </w: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c>
          <w:tcPr>
            <w:tcW w:w="1701" w:type="dxa"/>
            <w:tcBorders>
              <w:top w:val="single" w:sz="4" w:space="0" w:color="000000"/>
              <w:left w:val="single" w:sz="12" w:space="0" w:color="000000"/>
              <w:bottom w:val="single" w:sz="12" w:space="0" w:color="000000"/>
              <w:right w:val="single" w:sz="12" w:space="0" w:color="000000"/>
            </w:tcBorders>
          </w:tcPr>
          <w:p w:rsidR="006B3A39" w:rsidRDefault="006B3A39">
            <w:pPr>
              <w:suppressAutoHyphens/>
              <w:kinsoku w:val="0"/>
              <w:autoSpaceDE w:val="0"/>
              <w:autoSpaceDN w:val="0"/>
              <w:spacing w:line="200" w:lineRule="exact"/>
              <w:jc w:val="left"/>
              <w:rPr>
                <w:color w:val="auto"/>
                <w:sz w:val="24"/>
              </w:rPr>
            </w:pPr>
          </w:p>
        </w:tc>
      </w:tr>
    </w:tbl>
    <w:p w:rsidR="006B3A39" w:rsidRDefault="006B7035">
      <w:pPr>
        <w:adjustRightInd/>
        <w:spacing w:line="240" w:lineRule="exact"/>
        <w:rPr>
          <w:color w:val="auto"/>
        </w:rPr>
      </w:pPr>
      <w:r>
        <w:rPr>
          <w:rFonts w:hint="eastAsia"/>
          <w:color w:val="auto"/>
          <w:sz w:val="24"/>
        </w:rPr>
        <w:br w:type="page"/>
      </w:r>
      <w:r>
        <w:rPr>
          <w:rFonts w:eastAsia="ＭＳ ゴシック" w:hint="eastAsia"/>
          <w:b/>
          <w:color w:val="auto"/>
          <w:sz w:val="24"/>
        </w:rPr>
        <w:lastRenderedPageBreak/>
        <w:t>最終処分（予定）の情報記載欄</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0"/>
        <w:gridCol w:w="4111"/>
        <w:gridCol w:w="3544"/>
      </w:tblGrid>
      <w:tr w:rsidR="006B3A39">
        <w:trPr>
          <w:trHeight w:val="436"/>
        </w:trPr>
        <w:tc>
          <w:tcPr>
            <w:tcW w:w="1800"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center"/>
              <w:rPr>
                <w:color w:val="auto"/>
                <w:sz w:val="24"/>
              </w:rPr>
            </w:pPr>
            <w:r>
              <w:rPr>
                <w:rFonts w:hint="eastAsia"/>
                <w:color w:val="auto"/>
                <w:sz w:val="20"/>
              </w:rPr>
              <w:t>最終処分先の番号</w:t>
            </w:r>
          </w:p>
        </w:tc>
        <w:tc>
          <w:tcPr>
            <w:tcW w:w="4111"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center"/>
              <w:rPr>
                <w:color w:val="auto"/>
                <w:sz w:val="24"/>
              </w:rPr>
            </w:pPr>
            <w:r>
              <w:rPr>
                <w:rFonts w:hint="eastAsia"/>
                <w:color w:val="auto"/>
                <w:sz w:val="20"/>
              </w:rPr>
              <w:t>最終処分の方法</w:t>
            </w:r>
          </w:p>
        </w:tc>
        <w:tc>
          <w:tcPr>
            <w:tcW w:w="3544" w:type="dxa"/>
            <w:tcBorders>
              <w:top w:val="single"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center"/>
              <w:rPr>
                <w:color w:val="auto"/>
                <w:sz w:val="24"/>
              </w:rPr>
            </w:pPr>
            <w:r>
              <w:rPr>
                <w:rFonts w:hint="eastAsia"/>
                <w:color w:val="auto"/>
                <w:sz w:val="20"/>
              </w:rPr>
              <w:t>最終処分施設の処理能力</w:t>
            </w:r>
          </w:p>
        </w:tc>
      </w:tr>
      <w:tr w:rsidR="006B3A39">
        <w:trPr>
          <w:trHeight w:val="832"/>
        </w:trPr>
        <w:tc>
          <w:tcPr>
            <w:tcW w:w="1800" w:type="dxa"/>
            <w:tcBorders>
              <w:top w:val="dashed"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eastAsia="ＭＳ ゴシック" w:hint="eastAsia"/>
                <w:color w:val="auto"/>
                <w:sz w:val="16"/>
              </w:rPr>
              <w:t>最終処分先の許可番号を記載する。</w:t>
            </w:r>
          </w:p>
        </w:tc>
        <w:tc>
          <w:tcPr>
            <w:tcW w:w="4111" w:type="dxa"/>
            <w:tcBorders>
              <w:top w:val="dashed"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eastAsia="ＭＳ ゴシック" w:hint="eastAsia"/>
                <w:color w:val="auto"/>
                <w:sz w:val="16"/>
              </w:rPr>
              <w:t>埋立処分の場合は、管理型処分、安定型処分、遮断型処分のいずれかを記載し、再生の場合は、破砕、選別、たい肥化、燃料化などと再生の実態を記載する。</w:t>
            </w:r>
          </w:p>
        </w:tc>
        <w:tc>
          <w:tcPr>
            <w:tcW w:w="3544" w:type="dxa"/>
            <w:tcBorders>
              <w:top w:val="dashed" w:sz="4" w:space="0" w:color="000000"/>
              <w:left w:val="single" w:sz="4" w:space="0" w:color="000000"/>
              <w:bottom w:val="nil"/>
              <w:right w:val="single" w:sz="4" w:space="0" w:color="000000"/>
            </w:tcBorders>
          </w:tcPr>
          <w:p w:rsidR="006B3A39" w:rsidRDefault="006B7035">
            <w:pPr>
              <w:suppressAutoHyphens/>
              <w:kinsoku w:val="0"/>
              <w:autoSpaceDE w:val="0"/>
              <w:autoSpaceDN w:val="0"/>
              <w:spacing w:line="240" w:lineRule="exact"/>
              <w:jc w:val="left"/>
              <w:rPr>
                <w:color w:val="auto"/>
                <w:sz w:val="24"/>
              </w:rPr>
            </w:pPr>
            <w:r>
              <w:rPr>
                <w:rFonts w:eastAsia="ＭＳ ゴシック" w:hint="eastAsia"/>
                <w:color w:val="auto"/>
                <w:sz w:val="16"/>
              </w:rPr>
              <w:t>埋立処分の場合は、許可証記載の許可容量を、再生の場合は、処理する施設及び産業廃棄物の種類ごとの能力を記載する。</w:t>
            </w: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24"/>
        </w:trPr>
        <w:tc>
          <w:tcPr>
            <w:tcW w:w="1800"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nil"/>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r w:rsidR="006B3A39">
        <w:trPr>
          <w:trHeight w:val="617"/>
        </w:trPr>
        <w:tc>
          <w:tcPr>
            <w:tcW w:w="1800" w:type="dxa"/>
            <w:tcBorders>
              <w:top w:val="single" w:sz="4" w:space="0" w:color="000000"/>
              <w:left w:val="single" w:sz="4" w:space="0" w:color="000000"/>
              <w:bottom w:val="single" w:sz="4" w:space="0" w:color="000000"/>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4111" w:type="dxa"/>
            <w:tcBorders>
              <w:top w:val="single" w:sz="4" w:space="0" w:color="000000"/>
              <w:left w:val="single" w:sz="4" w:space="0" w:color="000000"/>
              <w:bottom w:val="single" w:sz="4" w:space="0" w:color="000000"/>
              <w:right w:val="single" w:sz="4" w:space="0" w:color="000000"/>
            </w:tcBorders>
          </w:tcPr>
          <w:p w:rsidR="006B3A39" w:rsidRDefault="006B3A39">
            <w:pPr>
              <w:suppressAutoHyphens/>
              <w:kinsoku w:val="0"/>
              <w:autoSpaceDE w:val="0"/>
              <w:autoSpaceDN w:val="0"/>
              <w:spacing w:line="240" w:lineRule="exact"/>
              <w:jc w:val="left"/>
              <w:rPr>
                <w:color w:val="auto"/>
                <w:sz w:val="24"/>
              </w:rPr>
            </w:pPr>
          </w:p>
        </w:tc>
        <w:tc>
          <w:tcPr>
            <w:tcW w:w="3544" w:type="dxa"/>
            <w:tcBorders>
              <w:top w:val="single" w:sz="4" w:space="0" w:color="000000"/>
              <w:left w:val="single" w:sz="4" w:space="0" w:color="000000"/>
              <w:bottom w:val="single" w:sz="4" w:space="0" w:color="000000"/>
              <w:right w:val="single" w:sz="4" w:space="0" w:color="000000"/>
            </w:tcBorders>
          </w:tcPr>
          <w:p w:rsidR="006B3A39" w:rsidRDefault="006B3A39">
            <w:pPr>
              <w:suppressAutoHyphens/>
              <w:kinsoku w:val="0"/>
              <w:autoSpaceDE w:val="0"/>
              <w:autoSpaceDN w:val="0"/>
              <w:spacing w:line="240" w:lineRule="exact"/>
              <w:jc w:val="left"/>
              <w:rPr>
                <w:color w:val="auto"/>
                <w:sz w:val="24"/>
              </w:rPr>
            </w:pPr>
          </w:p>
        </w:tc>
      </w:tr>
    </w:tbl>
    <w:p w:rsidR="006B3A39" w:rsidRDefault="006B7035">
      <w:pPr>
        <w:adjustRightInd/>
        <w:spacing w:line="208" w:lineRule="exact"/>
        <w:rPr>
          <w:color w:val="auto"/>
        </w:rPr>
      </w:pPr>
      <w:r>
        <w:rPr>
          <w:noProof/>
          <w:color w:val="auto"/>
        </w:rPr>
        <mc:AlternateContent>
          <mc:Choice Requires="wps">
            <w:drawing>
              <wp:anchor distT="0" distB="0" distL="21600" distR="21600" simplePos="0" relativeHeight="8" behindDoc="0" locked="0" layoutInCell="0" hidden="0" allowOverlap="1">
                <wp:simplePos x="0" y="0"/>
                <wp:positionH relativeFrom="margin">
                  <wp:posOffset>0</wp:posOffset>
                </wp:positionH>
                <wp:positionV relativeFrom="paragraph">
                  <wp:posOffset>132080</wp:posOffset>
                </wp:positionV>
                <wp:extent cx="6040120" cy="4013835"/>
                <wp:effectExtent l="635" t="635" r="29845" b="10795"/>
                <wp:wrapSquare wrapText="bothSides"/>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40120" cy="4013835"/>
                        </a:xfrm>
                        <a:prstGeom prst="rect">
                          <a:avLst/>
                        </a:prstGeom>
                        <a:noFill/>
                        <a:ln w="3600">
                          <a:solidFill>
                            <a:sysClr val="windowText" lastClr="000000"/>
                          </a:solidFill>
                          <a:miter/>
                        </a:ln>
                      </wps:spPr>
                      <wps:txbx>
                        <w:txbxContent>
                          <w:p w:rsidR="006B3A39" w:rsidRDefault="006B7035">
                            <w:pPr>
                              <w:adjustRightInd/>
                              <w:spacing w:line="330" w:lineRule="exact"/>
                              <w:ind w:rightChars="82" w:right="148"/>
                              <w:rPr>
                                <w:sz w:val="20"/>
                              </w:rPr>
                            </w:pPr>
                            <w:r>
                              <w:rPr>
                                <w:rFonts w:eastAsia="HG丸ｺﾞｼｯｸM-PRO" w:hint="eastAsia"/>
                                <w:sz w:val="24"/>
                              </w:rPr>
                              <w:t>＜委託契約に係る留意事項＞</w:t>
                            </w:r>
                          </w:p>
                          <w:p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6"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該当する単位に○印をつけてください。車１台当たりの単価でも構いませんが、必ず積載重量（容量）等単位の明確になるものを特約の記載欄に記入してください。法の基準では、廃棄物の委託数量、委託額を明記することが定められています。</w:t>
                            </w:r>
                          </w:p>
                          <w:p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wps:txbx>
                      <wps:bodyPr vertOverflow="overflow" horzOverflow="overflow" lIns="0" tIns="0" rIns="0" bIns="0" upright="1"/>
                    </wps:wsp>
                  </a:graphicData>
                </a:graphic>
              </wp:anchor>
            </w:drawing>
          </mc:Choice>
          <mc:Fallback>
            <w:pict>
              <v:shape id="_x0000_s1030" type="#_x0000_t202" style="position:absolute;left:0;text-align:left;margin-left:0;margin-top:10.4pt;width:475.6pt;height:316.05pt;z-index:8;visibility:visible;mso-wrap-style:square;mso-wrap-distance-left:.6mm;mso-wrap-distance-top:0;mso-wrap-distance-right:.6mm;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" o:allowincell="f" filled="f" strokecolor="windowText" strokeweight=".1mm">
                <v:textbox inset="0,0,0,0">
                  <w:txbxContent>
                    <w:p w:rsidR="006B3A39" w:rsidRDefault="006B7035">
                      <w:pPr>
                        <w:adjustRightInd/>
                        <w:spacing w:line="330" w:lineRule="exact"/>
                        <w:ind w:rightChars="82" w:right="148"/>
                        <w:rPr>
                          <w:sz w:val="20"/>
                        </w:rPr>
                      </w:pPr>
                      <w:r>
                        <w:rPr>
                          <w:rFonts w:eastAsia="HG丸ｺﾞｼｯｸM-PRO" w:hint="eastAsia"/>
                          <w:sz w:val="24"/>
                        </w:rPr>
                        <w:t>＜委託契約に係る留意事項＞</w:t>
                      </w:r>
                    </w:p>
                    <w:p w:rsidR="006B3A39" w:rsidRDefault="006B7035">
                      <w:pPr>
                        <w:adjustRightInd/>
                        <w:spacing w:line="290" w:lineRule="exact"/>
                        <w:ind w:left="400" w:rightChars="82" w:right="148" w:hanging="200"/>
                        <w:rPr>
                          <w:sz w:val="20"/>
                        </w:rPr>
                      </w:pPr>
                      <w:r>
                        <w:rPr>
                          <w:rFonts w:eastAsia="HG丸ｺﾞｼｯｸM-PRO" w:hint="eastAsia"/>
                          <w:sz w:val="20"/>
                        </w:rPr>
                        <w:t>１　産業廃棄物の収集運搬、処分を他人に委託するときは、</w:t>
                      </w:r>
                      <w:r>
                        <w:rPr>
                          <w:rFonts w:eastAsia="HG丸ｺﾞｼｯｸM-PRO" w:hint="eastAsia"/>
                          <w:b/>
                          <w:sz w:val="20"/>
                        </w:rPr>
                        <w:t>委託する排出事業者は、委託先と必ず委託契約を締結しなければなりません。</w:t>
                      </w:r>
                      <w:r>
                        <w:rPr>
                          <w:rFonts w:eastAsia="HG丸ｺﾞｼｯｸM-PRO" w:hint="eastAsia"/>
                          <w:sz w:val="20"/>
                        </w:rPr>
                        <w:t>委託する相手方が市町村や再生利用業者であっても例外ではありません。（マニフェストの交付義務とは異なります。）</w:t>
                      </w:r>
                    </w:p>
                    <w:p w:rsidR="006B3A39" w:rsidRDefault="006B7035">
                      <w:pPr>
                        <w:adjustRightInd/>
                        <w:spacing w:line="290" w:lineRule="exact"/>
                        <w:ind w:left="400" w:rightChars="82" w:right="148" w:hanging="200"/>
                        <w:rPr>
                          <w:sz w:val="20"/>
                        </w:rPr>
                      </w:pPr>
                      <w:r>
                        <w:rPr>
                          <w:rFonts w:eastAsia="HG丸ｺﾞｼｯｸM-PRO" w:hint="eastAsia"/>
                          <w:sz w:val="20"/>
                        </w:rPr>
                        <w:t>２　収集運搬業者と処分業者が同一でない場合には、それぞれと契約を締結し、それぞれと契約書を作成しなければなりませんが、収集運搬と処分を同一の業者に委託する場合に限り、ひとつの契約書を作成することで差し支えありません。</w:t>
                      </w:r>
                    </w:p>
                    <w:p w:rsidR="006B3A39" w:rsidRDefault="006B7035">
                      <w:pPr>
                        <w:adjustRightInd/>
                        <w:spacing w:line="290" w:lineRule="exact"/>
                        <w:ind w:left="400" w:rightChars="82" w:right="148" w:hanging="200"/>
                        <w:rPr>
                          <w:sz w:val="20"/>
                        </w:rPr>
                      </w:pPr>
                      <w:r>
                        <w:rPr>
                          <w:rFonts w:eastAsia="HG丸ｺﾞｼｯｸM-PRO" w:hint="eastAsia"/>
                          <w:sz w:val="20"/>
                        </w:rPr>
                        <w:t>３　廃棄物処理法施行令（第６条の２）及び廃棄物処理法施行規則（第８条の４、第８条の４の２）に、委託契約に具備すべき要件が定められています。</w:t>
                      </w:r>
                      <w:r>
                        <w:rPr>
                          <w:rFonts w:eastAsia="HG丸ｺﾞｼｯｸM-PRO" w:hint="eastAsia"/>
                          <w:b/>
                          <w:sz w:val="20"/>
                        </w:rPr>
                        <w:t>要件を満たさない契約書による委託は、委託基準違反となります。</w:t>
                      </w:r>
                    </w:p>
                    <w:p w:rsidR="006B3A39" w:rsidRDefault="006B7035">
                      <w:pPr>
                        <w:adjustRightInd/>
                        <w:spacing w:line="290" w:lineRule="exact"/>
                        <w:ind w:left="400" w:rightChars="82" w:right="148" w:hanging="200"/>
                        <w:rPr>
                          <w:sz w:val="20"/>
                        </w:rPr>
                      </w:pPr>
                      <w:r>
                        <w:rPr>
                          <w:rFonts w:eastAsia="HG丸ｺﾞｼｯｸM-PRO" w:hint="eastAsia"/>
                          <w:sz w:val="20"/>
                        </w:rPr>
                        <w:t>４　この契約書例は、産業廃棄物処理委託契約を行う際に必要となる委託契約書のひな型として社団法人全国産業廃棄物連合会（</w:t>
                      </w:r>
                      <w:hyperlink r:id="rId7" w:history="1">
                        <w:r>
                          <w:rPr>
                            <w:rFonts w:eastAsia="HG丸ｺﾞｼｯｸM-PRO" w:hint="eastAsia"/>
                            <w:color w:val="0000FF"/>
                            <w:sz w:val="20"/>
                            <w:u w:val="single" w:color="0000FF"/>
                          </w:rPr>
                          <w:t>http://www</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zensanpairen</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or</w:t>
                        </w:r>
                        <w:r>
                          <w:rPr>
                            <w:rFonts w:ascii="HG丸ｺﾞｼｯｸM-PRO" w:eastAsia="HG丸ｺﾞｼｯｸM-PRO" w:hAnsi="HG丸ｺﾞｼｯｸM-PRO" w:hint="eastAsia"/>
                            <w:color w:val="0000FF"/>
                            <w:sz w:val="20"/>
                            <w:u w:val="single" w:color="0000FF"/>
                          </w:rPr>
                          <w:t>.</w:t>
                        </w:r>
                        <w:r>
                          <w:rPr>
                            <w:rFonts w:eastAsia="HG丸ｺﾞｼｯｸM-PRO" w:hint="eastAsia"/>
                            <w:color w:val="0000FF"/>
                            <w:sz w:val="20"/>
                            <w:u w:val="single" w:color="0000FF"/>
                          </w:rPr>
                          <w:t>jp/</w:t>
                        </w:r>
                      </w:hyperlink>
                      <w:r>
                        <w:rPr>
                          <w:rFonts w:eastAsia="HG丸ｺﾞｼｯｸM-PRO" w:hint="eastAsia"/>
                          <w:sz w:val="20"/>
                        </w:rPr>
                        <w:t>）が示している記入式のものをもとに道が補正したものです。実際の契約条件に応じ、適宜、条文を加除して使用してください。また、同連合会のホームページに委託契約についての解説やそのほかの様式がありますので御覧ください。</w:t>
                      </w:r>
                    </w:p>
                    <w:p w:rsidR="006B3A39" w:rsidRDefault="006B7035">
                      <w:pPr>
                        <w:adjustRightInd/>
                        <w:spacing w:line="290" w:lineRule="exact"/>
                        <w:ind w:left="400" w:rightChars="82" w:right="148" w:hanging="200"/>
                        <w:rPr>
                          <w:sz w:val="20"/>
                        </w:rPr>
                      </w:pPr>
                      <w:r>
                        <w:rPr>
                          <w:rFonts w:eastAsia="HG丸ｺﾞｼｯｸM-PRO" w:hint="eastAsia"/>
                          <w:sz w:val="20"/>
                        </w:rPr>
                        <w:t>５　＜委託業務の内容＞（３枚目）の予定数量、収集・運搬単価、処分単価の欄には、該当する単位に○印をつけてください。車１台当たりの単価でも構いませんが、必ず積載重量（容量）等単位の明確になるものを特約の記載欄に記入してください。法の基準では、廃棄物の委託数量、委託額を明記することが定められています。</w:t>
                      </w:r>
                    </w:p>
                    <w:p w:rsidR="006B3A39" w:rsidRDefault="006B7035">
                      <w:pPr>
                        <w:adjustRightInd/>
                        <w:spacing w:line="290" w:lineRule="exact"/>
                        <w:ind w:left="400" w:rightChars="82" w:right="148" w:hanging="200"/>
                        <w:rPr>
                          <w:sz w:val="20"/>
                        </w:rPr>
                      </w:pPr>
                      <w:r>
                        <w:rPr>
                          <w:rFonts w:eastAsia="HG丸ｺﾞｼｯｸM-PRO" w:hint="eastAsia"/>
                          <w:sz w:val="20"/>
                        </w:rPr>
                        <w:t>６　貼付する印紙については、廃棄物処理法に定められたものではなく、印紙税法に定められたものです。納付額については、契約内容や契約額によって異なりますので、最寄りの税務署にお問い合わせください。</w:t>
                      </w:r>
                    </w:p>
                  </w:txbxContent>
                </v:textbox>
                <w10:wrap type="square" anchorx="margin"/>
              </v:shape>
            </w:pict>
          </mc:Fallback>
        </mc:AlternateContent>
      </w:r>
    </w:p>
    <w:sectPr w:rsidR="006B3A39">
      <w:type w:val="continuous"/>
      <w:pgSz w:w="11906" w:h="16838"/>
      <w:pgMar w:top="1134" w:right="1134" w:bottom="1134" w:left="1134" w:header="720" w:footer="720" w:gutter="0"/>
      <w:cols w:space="720"/>
      <w:docGrid w:type="linesAndChars" w:linePitch="2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40F" w:rsidRDefault="006B7035">
      <w:r>
        <w:separator/>
      </w:r>
    </w:p>
  </w:endnote>
  <w:endnote w:type="continuationSeparator" w:id="0">
    <w:p w:rsidR="00F7640F" w:rsidRDefault="006B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40F" w:rsidRDefault="006B7035">
      <w:r>
        <w:separator/>
      </w:r>
    </w:p>
  </w:footnote>
  <w:footnote w:type="continuationSeparator" w:id="0">
    <w:p w:rsidR="00F7640F" w:rsidRDefault="006B7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0"/>
  <w:doNotHyphenateCaps/>
  <w:drawingGridHorizontalSpacing w:val="21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B3A39"/>
    <w:rsid w:val="00685116"/>
    <w:rsid w:val="006B3A39"/>
    <w:rsid w:val="006B7035"/>
    <w:rsid w:val="00F7640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2C137BBC-180C-43A6-B6E1-7EBD7243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685116"/>
    <w:pPr>
      <w:tabs>
        <w:tab w:val="center" w:pos="4252"/>
        <w:tab w:val="right" w:pos="8504"/>
      </w:tabs>
      <w:snapToGrid w:val="0"/>
    </w:pPr>
  </w:style>
  <w:style w:type="character" w:customStyle="1" w:styleId="a6">
    <w:name w:val="ヘッダー (文字)"/>
    <w:basedOn w:val="a0"/>
    <w:link w:val="a5"/>
    <w:uiPriority w:val="99"/>
    <w:rsid w:val="00685116"/>
    <w:rPr>
      <w:rFonts w:ascii="ＭＳ 明朝" w:hAnsi="ＭＳ 明朝"/>
      <w:color w:val="000000"/>
      <w:sz w:val="18"/>
    </w:rPr>
  </w:style>
  <w:style w:type="paragraph" w:styleId="a7">
    <w:name w:val="footer"/>
    <w:basedOn w:val="a"/>
    <w:link w:val="a8"/>
    <w:uiPriority w:val="99"/>
    <w:unhideWhenUsed/>
    <w:rsid w:val="00685116"/>
    <w:pPr>
      <w:tabs>
        <w:tab w:val="center" w:pos="4252"/>
        <w:tab w:val="right" w:pos="8504"/>
      </w:tabs>
      <w:snapToGrid w:val="0"/>
    </w:pPr>
  </w:style>
  <w:style w:type="character" w:customStyle="1" w:styleId="a8">
    <w:name w:val="フッター (文字)"/>
    <w:basedOn w:val="a0"/>
    <w:link w:val="a7"/>
    <w:uiPriority w:val="99"/>
    <w:rsid w:val="00685116"/>
    <w:rPr>
      <w:rFonts w:ascii="ＭＳ 明朝" w:hAnsi="ＭＳ 明朝"/>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zensanpairen.or.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ensanpairen.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843</Words>
  <Characters>4809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37.小笠原　琢斗</dc:creator>
  <cp:lastModifiedBy>37.小笠原　琢斗</cp:lastModifiedBy>
  <cp:revision>3</cp:revision>
  <cp:lastPrinted>2019-06-11T04:44:00Z</cp:lastPrinted>
  <dcterms:created xsi:type="dcterms:W3CDTF">2019-06-11T04:43:00Z</dcterms:created>
  <dcterms:modified xsi:type="dcterms:W3CDTF">2019-06-11T04:46:00Z</dcterms:modified>
</cp:coreProperties>
</file>