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【様式１】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年度ごみ減量実践事業企画運営業務　企画競争参加申請書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札幌市長　秋元　克広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5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3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（申請者）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住　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会社名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年度ごみ減量実践事業企画運営業務」公募型企画競争への参加を希望いたします。なお、この申請書及び添付書類の記載事項については、事実と相違ないことを誓約いたします。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Ind w:w="1080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000"/>
      </w:tblPr>
      <w:tblGrid>
        <w:gridCol w:w="7020"/>
        <w:tblGridChange w:id="0">
          <w:tblGrid>
            <w:gridCol w:w="7020"/>
          </w:tblGrid>
        </w:tblGridChange>
      </w:tblGrid>
      <w:tr>
        <w:trPr>
          <w:cantSplit w:val="0"/>
          <w:trHeight w:val="41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【申請者の連絡窓口】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4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担当者氏名　　　　　　　　　　　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所属：　　　　　　　　　　　　　　　　　　　　　　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4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電話：　　　　　　　　　　　　　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4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FAX：　　　　　　　　　　　　　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4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E-mail：　　　　　　　　　　　　　　　　　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41Cveep06GYgiUNvTE2ZKvWfQ==">CgMxLjA4AHIhMVE5UlNFMThyN3FOeXhBOHdESlVGMjJ5RW91WjdZejZr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