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同種業務等実績書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　　　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申請者　　　　　　　　　　　　　　</w:t>
      </w:r>
    </w:p>
    <w:tbl>
      <w:tblPr>
        <w:tblStyle w:val="Table1"/>
        <w:tblW w:w="987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0"/>
        <w:gridCol w:w="585"/>
        <w:gridCol w:w="885"/>
        <w:gridCol w:w="3525"/>
        <w:gridCol w:w="1395"/>
        <w:gridCol w:w="2970"/>
        <w:tblGridChange w:id="0">
          <w:tblGrid>
            <w:gridCol w:w="510"/>
            <w:gridCol w:w="585"/>
            <w:gridCol w:w="885"/>
            <w:gridCol w:w="3525"/>
            <w:gridCol w:w="1395"/>
            <w:gridCol w:w="2970"/>
          </w:tblGrid>
        </w:tblGridChange>
      </w:tblGrid>
      <w:tr>
        <w:trPr>
          <w:cantSplit w:val="1"/>
          <w:trHeight w:val="68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①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②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③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④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4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直近の業務を最大４件まで記載すること。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２　下記の資料を添付すること。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ただし、上記業務の契約担当部局が、札幌市建設局みどりの推進部である場合は添付不要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(1) 契約書・請書の写し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(2) 業務の内容が確認できる書類（設計書、仕様書その他申請者が必要と判断した書類）</w:t>
      </w:r>
    </w:p>
    <w:sectPr>
      <w:headerReference r:id="rId7" w:type="default"/>
      <w:pgSz w:h="16838" w:w="11906" w:orient="portrait"/>
      <w:pgMar w:bottom="284" w:top="233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入札説明書４(</w:t>
    </w:r>
    <w:r w:rsidDel="00000000" w:rsidR="00000000" w:rsidRPr="00000000">
      <w:rPr>
        <w:sz w:val="21"/>
        <w:szCs w:val="21"/>
        <w:rtl w:val="0"/>
      </w:rPr>
      <w:t xml:space="preserve">6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v9KEHzF5fg2eAWcE7sqwxpo5EA==">CgMxLjA4AHIhMVJnRUF4WEhXTUtDcU5vRUpHZ3BkR0ExRzlNaGNxVXc1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