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bCs w:val="0"/>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日付け入札告示のありました、札幌市公園便所</w:t>
      </w:r>
      <w:r w:rsidDel="00000000" w:rsidR="00000000" w:rsidRPr="00000000">
        <w:rPr>
          <w:rFonts w:ascii="MS Mincho" w:cs="MS Mincho" w:eastAsia="MS Mincho" w:hAnsi="MS Mincho"/>
          <w:sz w:val="24"/>
          <w:szCs w:val="24"/>
          <w:rtl w:val="0"/>
        </w:rPr>
        <w:t xml:space="preserve">給水設備修繕業務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bCs w:val="0"/>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hGp3h7tmGhiOMgSDowZB7wPQLQ==">CgMxLjA4AHIhMWxHMGROaGhvQnBYbFZrUEUxaERCa29aSU9GWF95Yjlv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