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同種業務等実績書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　　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申請者　　　　　　　　　　　　　　</w:t>
      </w:r>
    </w:p>
    <w:tbl>
      <w:tblPr>
        <w:tblStyle w:val="Table1"/>
        <w:tblW w:w="987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585"/>
        <w:gridCol w:w="870"/>
        <w:gridCol w:w="3540"/>
        <w:gridCol w:w="1395"/>
        <w:gridCol w:w="2970"/>
        <w:tblGridChange w:id="0">
          <w:tblGrid>
            <w:gridCol w:w="510"/>
            <w:gridCol w:w="585"/>
            <w:gridCol w:w="870"/>
            <w:gridCol w:w="3540"/>
            <w:gridCol w:w="1395"/>
            <w:gridCol w:w="2970"/>
          </w:tblGrid>
        </w:tblGridChange>
      </w:tblGrid>
      <w:tr>
        <w:trPr>
          <w:cantSplit w:val="1"/>
          <w:trHeight w:val="68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①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②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③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④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4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直近の業務を最大４件まで記載すること。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２　下記の資料を添付すること。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ただし、上記業務の契約担当部局が、札幌市建設局みどりの推進部である場合は添付不要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(1) 契約書・請書の写し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(2) 業務の内容が確認できる書類（設計書、仕様書その他申請者が必要と判断した書類）</w:t>
      </w:r>
    </w:p>
    <w:sectPr>
      <w:headerReference r:id="rId7" w:type="default"/>
      <w:pgSz w:h="16838" w:w="11906" w:orient="portrait"/>
      <w:pgMar w:bottom="284" w:top="233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入札説明書４(6)</w:t>
    </w:r>
    <w:r w:rsidDel="00000000" w:rsidR="00000000" w:rsidRPr="00000000">
      <w:rPr>
        <w:sz w:val="21"/>
        <w:szCs w:val="21"/>
        <w:rtl w:val="0"/>
      </w:rPr>
      <w:t xml:space="preserve">,(7)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AhH5ekfoiWcNqxjOrL8VSvK4g==">CgMxLjA4AHIhMU1VLWxWOXA4eWx1MXRRU2pNWDlsZjFKYlFaTl9wVmRj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