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470"/>
        <w:gridCol w:w="7275"/>
        <w:tblGridChange w:id="0">
          <w:tblGrid>
            <w:gridCol w:w="630"/>
            <w:gridCol w:w="1470"/>
            <w:gridCol w:w="7275"/>
          </w:tblGrid>
        </w:tblGridChange>
      </w:tblGrid>
      <w:tr>
        <w:trPr>
          <w:cantSplit w:val="1"/>
          <w:trHeight w:val="6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５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ていねプールろ過装置漏水箇所ほか修繕業務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QYR+2CkfD9aKPuNw7nL0wRBXA==">CgMxLjA4AHIhMXFkaUREN2xCb043aHZld1hMcEJnOFduTHFMbl9RM19z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