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20</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森林経営管理制度運用補助業務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入札説明書４(6)に定める資格を有することを証する書類</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□ア　同種業務等実績書</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□イ　契約書・請書の写し</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□ウ　業務の内容が確認できる書類</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設計書・仕様書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その他資料（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w:t>
      </w: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の推進部である場合は添付不要</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cnyK3t6qHj+oKBHXfJqIBmOjwQ==">CgMxLjA4AHIhMXlKbkpnWTJwdVVtM1hpdV9BUVJYcGx1ZWFOaHNhRUI0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