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豊平川さけ科学館本館飼育展示室エアコン設置業務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UnQWPGvO86uvp4h6kzsIt1BLKA==">CgMxLjA4AHIhMUdVaklfOE1HWlpJVEgwVU1FUVpmeHBud1hfOE9qTHJK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