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Gothic" w:cs="MS Gothic" w:eastAsia="MS Gothic" w:hAnsi="MS Gothic"/>
          <w:b w:val="0"/>
          <w:bCs w:val="0"/>
          <w:i w:val="0"/>
          <w:iCs w:val="0"/>
          <w:smallCaps w:val="0"/>
          <w:strike w:val="0"/>
          <w:color w:val="000000"/>
          <w:sz w:val="36"/>
          <w:szCs w:val="36"/>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１</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19</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手稲稲積公園ほか2公園樹木伐採等業務</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⑴　入札説明書４(6)に定める資格を有することを証する書類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ア</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街路樹剪定士の認定証の写し</w:t>
      </w:r>
    </w:p>
    <w:p w:rsidR="00000000" w:rsidDel="00000000" w:rsidP="00000000" w:rsidRDefault="00000000" w:rsidRPr="00000000" w14:paraId="00000014">
      <w:pPr>
        <w:widowControl w:val="0"/>
        <w:ind w:left="705"/>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□イ　上記の街路樹剪定士を直接雇用していることが確認できる書類（住民税特別徴　収税額決定通知書、健康保険・厚生年金保険被保険者標準報酬決定通知書など）　の写し</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b w:val="0"/>
            <w:bCs w:val="0"/>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character" w:styleId="未解決のメンション">
    <w:name w:val="未解決のメンション"/>
    <w:next w:val="未解決のメンション"/>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C2K/Lr45lKyAbchCY3dM8o258w==">CgMxLjA4AHIhMU5kWTVNRjR0c3A1d1N0WEMyLUNWMk1nVHZaTkpkVVZU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cp:coreProperties>
</file>

<file path=docProps/custom.xml><?xml version="1.0" encoding="utf-8"?>
<Properties xmlns="http://schemas.openxmlformats.org/officeDocument/2006/custom-properties" xmlns:vt="http://schemas.openxmlformats.org/officeDocument/2006/docPropsVTypes"/>
</file>