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令和７年</w:t>
      </w:r>
      <w:r w:rsidDel="00000000" w:rsidR="00000000" w:rsidRPr="00000000">
        <w:rPr>
          <w:rFonts w:ascii="MS Mincho" w:cs="MS Mincho" w:eastAsia="MS Mincho" w:hAnsi="MS Mincho"/>
          <w:sz w:val="24"/>
          <w:szCs w:val="24"/>
          <w:rtl w:val="0"/>
        </w:rPr>
        <w:t xml:space="preserve">10</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20</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大通公園中央監視盤撤去及び電灯盤等修繕ほか業務</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なお、申請者は入札告示に規定する入札参加資格を全て満たす者であることを誓約します。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日付">
    <w:name w:val="日付"/>
    <w:basedOn w:val="標準"/>
    <w:next w:val="標準"/>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2"/>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character" w:styleId="未解決のメンション">
    <w:name w:val="未解決のメンション"/>
    <w:next w:val="未解決のメンション"/>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OgyoHxoi8SIx4Ksq+QjEEbOVIA==">CgMxLjA4AHIhMVpNQ2dTdWVIczZ3REMzOGZfZ2FYRXdlQV9nd3VrZ0xS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2017-05-16T23:54:00Z</dcterms:created>
  <dc:creator/>
</cp:coreProperties>
</file>

<file path=docProps/custom.xml><?xml version="1.0" encoding="utf-8"?>
<Properties xmlns="http://schemas.openxmlformats.org/officeDocument/2006/custom-properties" xmlns:vt="http://schemas.openxmlformats.org/officeDocument/2006/docPropsVTypes"/>
</file>