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一般競争入札参加資格に関する書類の提出について</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i w:val="0"/>
          <w:iCs w:val="0"/>
          <w:smallCaps w:val="0"/>
          <w:strike w:val="0"/>
          <w:color w:val="000000"/>
          <w:sz w:val="21"/>
          <w:szCs w:val="21"/>
          <w:u w:val="none"/>
          <w:vertAlign w:val="baseline"/>
          <w:rtl w:val="0"/>
        </w:rPr>
        <w:t xml:space="preserve">年６月</w:t>
      </w:r>
      <w:r w:rsidDel="00000000" w:rsidR="00000000" w:rsidRPr="00000000">
        <w:rPr>
          <w:rFonts w:ascii="MS Mincho" w:cs="MS Mincho" w:eastAsia="MS Mincho" w:hAnsi="MS Mincho"/>
          <w:sz w:val="21"/>
          <w:szCs w:val="21"/>
          <w:rtl w:val="0"/>
        </w:rPr>
        <w:t xml:space="preserve">15</w:t>
      </w:r>
      <w:r w:rsidDel="00000000" w:rsidR="00000000" w:rsidRPr="00000000">
        <w:rPr>
          <w:rFonts w:ascii="MS Mincho" w:cs="MS Mincho" w:eastAsia="MS Mincho" w:hAnsi="MS Mincho"/>
          <w:i w:val="0"/>
          <w:iCs w:val="0"/>
          <w:smallCaps w:val="0"/>
          <w:strike w:val="0"/>
          <w:color w:val="000000"/>
          <w:sz w:val="21"/>
          <w:szCs w:val="21"/>
          <w:u w:val="none"/>
          <w:vertAlign w:val="baseline"/>
          <w:rtl w:val="0"/>
        </w:rPr>
        <w:t xml:space="preserve">日付けで</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入札告示のありました、</w:t>
      </w:r>
      <w:r w:rsidDel="00000000" w:rsidR="00000000" w:rsidRPr="00000000">
        <w:rPr>
          <w:rFonts w:ascii="MS Mincho" w:cs="MS Mincho" w:eastAsia="MS Mincho" w:hAnsi="MS Mincho"/>
          <w:sz w:val="22"/>
          <w:szCs w:val="22"/>
          <w:rtl w:val="0"/>
        </w:rPr>
        <w:t xml:space="preserve">令和８年度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国庫補助事業</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西区道路橋定期点検業務</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に係る入札参加資格について、下記の書類を提出します。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また、下記１の要件をすべて満たしていること、並びに下記２の書類の内容については事実と相違ないことを誓約します。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widowControl w:val="0"/>
        <w:ind w:left="283"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地方自治法施行令第167条の４に規定する事項に該当しない者であること。</w:t>
      </w:r>
    </w:p>
    <w:p w:rsidR="00000000" w:rsidDel="00000000" w:rsidP="00000000" w:rsidRDefault="00000000" w:rsidRPr="00000000" w14:paraId="00000010">
      <w:pPr>
        <w:widowControl w:val="0"/>
        <w:ind w:left="283"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会社更生法による更生手続開始の申立てがなされている者又は民事再生法による　再生手続開始の申立てがなされている者（手続開始の決定後の者は除く。）等経営　状態が著しく不健全な者でないこと。</w:t>
      </w:r>
    </w:p>
    <w:p w:rsidR="00000000" w:rsidDel="00000000" w:rsidP="00000000" w:rsidRDefault="00000000" w:rsidRPr="00000000" w14:paraId="00000011">
      <w:pPr>
        <w:widowControl w:val="0"/>
        <w:ind w:left="283"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札幌市競争入札参加停止等措置要領の規定に基づく参加停止の措置を受けている　期間中でないこと。</w:t>
      </w:r>
    </w:p>
    <w:p w:rsidR="00000000" w:rsidDel="00000000" w:rsidP="00000000" w:rsidRDefault="00000000" w:rsidRPr="00000000" w14:paraId="00000012">
      <w:pPr>
        <w:widowControl w:val="0"/>
        <w:ind w:left="283"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 事業協同組合等の組合がこの入札に参加する場合は、当該組合等の構成員が、構　成員単独での入札参加を希望していないこと。</w:t>
      </w:r>
    </w:p>
    <w:p w:rsidR="00000000" w:rsidDel="00000000" w:rsidP="00000000" w:rsidRDefault="00000000" w:rsidRPr="00000000" w14:paraId="00000013">
      <w:pPr>
        <w:widowControl w:val="0"/>
        <w:ind w:left="283"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(5）令和７・８年度札幌市競争入札参加資格者名簿（工事・建設関連サービス・道路　維持除雪）において、業種が大分類「建設関連サービス業」、中分類「橋梁設計・　監理業」、所在地区分「市内」として登録されている者であること。</w:t>
      </w:r>
    </w:p>
    <w:p w:rsidR="00000000" w:rsidDel="00000000" w:rsidP="00000000" w:rsidRDefault="00000000" w:rsidRPr="00000000" w14:paraId="00000014">
      <w:pPr>
        <w:widowControl w:val="0"/>
        <w:ind w:left="283"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(6）公共機関等※が発注した橋梁の点検業務かつ橋梁の補修設計業務について、元請　としての履行実績があること。ただし、当該履行実績は2011年（平成23年）4月1日　以降に業務が完了し、引き渡しが済んでいるものであること。※公共機関等とは、　一般財団法人日本建設情報総合センターが定める建設実績情報のコリンズ・テクリ　ス登録等に関する規約第３条第10号に掲げる機関をいう。</w:t>
      </w:r>
    </w:p>
    <w:p w:rsidR="00000000" w:rsidDel="00000000" w:rsidP="00000000" w:rsidRDefault="00000000" w:rsidRPr="00000000" w14:paraId="00000015">
      <w:pP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6">
      <w:pPr>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添付</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書類</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2" w:right="0" w:hanging="284"/>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履行実績について、当該業務の業務内容、対象橋梁、元請けとしての履行を確認できる契約書、仕様書等の写し。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261"/>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事業協同組合等にあっては、組合員名簿</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官公需適格組合にあっては、官公需適格組合の証明書の写し</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7" w:right="0" w:hanging="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その他（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18"/>
          <w:szCs w:val="18"/>
          <w:u w:val="none"/>
          <w:shd w:fill="auto" w:val="clear"/>
          <w:vertAlign w:val="baseline"/>
          <w:rtl w:val="0"/>
        </w:rPr>
        <w:t xml:space="preserve">注１　添付した書類については、書類名の左の□にチェックすること。</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18"/>
          <w:szCs w:val="18"/>
          <w:u w:val="none"/>
          <w:shd w:fill="auto" w:val="clear"/>
          <w:vertAlign w:val="baseline"/>
          <w:rtl w:val="0"/>
        </w:rPr>
        <w:t xml:space="preserve">注２　その他の書類を添付した場合は、（　　）内に当該書類の名称を記載すること。</w:t>
      </w:r>
    </w:p>
    <w:sectPr>
      <w:headerReference r:id="rId7" w:type="default"/>
      <w:footerReference r:id="rId8" w:type="default"/>
      <w:footerReference r:id="rId9" w:type="even"/>
      <w:pgSz w:h="16838" w:w="11906" w:orient="portrait"/>
      <w:pgMar w:bottom="851" w:top="907" w:left="1247" w:right="1247"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x/gLzmC0XMpY2hz9P5o1GAIwQ==">CgMxLjA4AHIhMVhPWEZ0bjN4cDVQaGlVZDRPNHdHMWlRbmJxOXJZczFo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