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年２月</w:t>
      </w:r>
      <w:r w:rsidDel="00000000" w:rsidR="00000000" w:rsidRPr="00000000">
        <w:rPr>
          <w:rFonts w:ascii="MS Mincho" w:cs="MS Mincho" w:eastAsia="MS Mincho" w:hAnsi="MS Mincho"/>
          <w:sz w:val="21"/>
          <w:szCs w:val="21"/>
          <w:rtl w:val="0"/>
        </w:rPr>
        <w:t xml:space="preserve">20</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西区公園遊器具等維持管理業務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また、下記１の要件をすべて満たしていること、並びにこの申請書及び下記２の添付書類の内容については、事実と相違ないことを誓約します。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(3)事業協同組合等の組合がこの入札に参加する場合は、当該組合等の構成員単独での入札参加を希望していないこと。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(4)札幌市競争入札参加停止等措置要領（平成14年４月26日財政局理事決裁）に基づく参加停止措置を受けている期間中でないこと。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令和4～令和7年度札幌市競争入札参加資格者名簿（物品・役務）において、業種が大分類「一般サービス業」、中分類「機械・家具等保守・修理業、市有施設等小規模修繕業」に登録されている者である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(6)一般社団法人日本公園施設業協会が認定する公園施設製品安全管理士の資格を有する者を直接雇用していること。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rHeight w:val="375" w:hRule="atLeast"/>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（一社）日本公園施設業協会が認定する</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公園施設製品安全管理士認定証の写し</w:t>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050" w:hRule="atLeast"/>
          <w:tblHeader w:val="0"/>
        </w:trPr>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（一社）日本公園施設業協会が認定する公園施設製品安全管理士の資格を有する者を直接雇用していることを証するものの写し</w:t>
            </w: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事業協同組合等にあっては、組合員名簿</w:t>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官公需適格組合にあっては、官公需適格組合の証明書の写し</w:t>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　　　　　　　　　　　　　　　　　　　　　）</w:t>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0" w:right="0" w:hanging="265"/>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0" w:right="0" w:hanging="265"/>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0"/>
          <w:szCs w:val="20"/>
          <w:u w:val="none"/>
          <w:shd w:fill="auto" w:val="clear"/>
          <w:vertAlign w:val="baseline"/>
          <w:rtl w:val="0"/>
        </w:rPr>
        <w:t xml:space="preserve">注：健康保険証の写しを提出する際は、被保険者等記号・番号及び保険者番号（これらの情報が読み取れるＱＲコードを含む。）にマスキングを施した状態で提出すること。</w:t>
      </w:r>
    </w:p>
    <w:sectPr>
      <w:headerReference r:id="rId7" w:type="default"/>
      <w:footerReference r:id="rId8" w:type="default"/>
      <w:footerReference r:id="rId9" w:type="even"/>
      <w:pgSz w:h="16838" w:w="11906" w:orient="portrait"/>
      <w:pgMar w:bottom="426" w:top="907" w:left="1134" w:right="1134" w:header="567" w:footer="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x+pkHpgJW/kNqYiVhAlSpkN8Q==">CgMxLjA4AHIhMVJyRFVCMFFGRnZQanYxQ1FtdnhEUnlrSXZ1VFpQcHpz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2020-02-14T03:09:00Z</dcterms:created>
  <dc:creator>札幌市総務局行政部庁舎管理課</dc:creator>
</cp:coreProperties>
</file>