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年３月１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０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火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　午前１０時００分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西区公園遊器具等維持管理業務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yellow"/>
          <w:u w:val="none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注４）提出期限：令和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sz w:val="21"/>
          <w:szCs w:val="21"/>
          <w:rtl w:val="0"/>
        </w:rPr>
        <w:t xml:space="preserve">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日（月）１６時００分まで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RvItKtoXUrPFdDaMhxOeCR2TA==">CgMxLjA4AHIhMXdFQkFXcFZ5a1lKVlZqSVUzLUxLdnZWWnFpTzB6Q09N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2020-02-17T07:02:00Z</dcterms:created>
  <dc:creator/>
</cp:coreProperties>
</file>