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参考見積書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秋元　克広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7">
      <w:pPr>
        <w:widowControl w:val="0"/>
        <w:ind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所在地</w:t>
      </w:r>
    </w:p>
    <w:p w:rsidR="00000000" w:rsidDel="00000000" w:rsidP="00000000" w:rsidRDefault="00000000" w:rsidRPr="00000000" w14:paraId="00000008">
      <w:pPr>
        <w:widowControl w:val="0"/>
        <w:ind w:left="360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商号又は名称</w:t>
      </w:r>
    </w:p>
    <w:p w:rsidR="00000000" w:rsidDel="00000000" w:rsidP="00000000" w:rsidRDefault="00000000" w:rsidRPr="00000000" w14:paraId="00000009">
      <w:pPr>
        <w:widowControl w:val="0"/>
        <w:ind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代表者職氏名　　　　　　　　　　　　　印</w:t>
      </w:r>
    </w:p>
    <w:p w:rsidR="00000000" w:rsidDel="00000000" w:rsidP="00000000" w:rsidRDefault="00000000" w:rsidRPr="00000000" w14:paraId="0000000A">
      <w:pPr>
        <w:widowControl w:val="0"/>
        <w:ind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提出した「令和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年度札幌市立星友館中学校夜間中学給食提供業務」の企画提案について、参考見積額は下記のとおりです。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見積金額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円/１食（消費税及び地方消費税の額を含む）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生徒の本人負担額（300円）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を除く額で記載をお願いします。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-106516</wp:posOffset>
                </wp:positionH>
                <wp:positionV relativeFrom="paragraph">
                  <wp:posOffset>102870</wp:posOffset>
                </wp:positionV>
                <wp:extent cx="5972175" cy="685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64675" y="3441863"/>
                          <a:ext cx="5962650" cy="676275"/>
                        </a:xfrm>
                        <a:prstGeom prst="bracketPair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-106516</wp:posOffset>
                </wp:positionH>
                <wp:positionV relativeFrom="paragraph">
                  <wp:posOffset>102870</wp:posOffset>
                </wp:positionV>
                <wp:extent cx="5972175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　生徒以外の者の本人負担額は、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300円から3</w:t>
      </w: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74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円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の範囲で別途設定しますが、本人負担額と委託料の合計額は、生徒も生徒以外の者も同額となります。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709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　様式４　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1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aTP4qSo0VZsOTKDMj5jqFovUag==">CgMxLjA4AHIhMVBlYjB6Vm1pdlZhdm1JUmxmZERWNmR2VmRFZl9QUDFi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2023-12-18T12:11:00Z</dcterms:created>
  <dc:creator>安達 和哉</dc:creator>
</cp:coreProperties>
</file>