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令和　　年　　月　　日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札　幌　市　長</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住所</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商号又は名称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職・氏名　　　　　　　　　　　印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資格保有状況報告書</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当社は、「</w:t>
      </w:r>
      <w:r w:rsidDel="00000000" w:rsidR="00000000" w:rsidRPr="00000000">
        <w:rPr>
          <w:rFonts w:ascii="MS Mincho" w:cs="MS Mincho" w:eastAsia="MS Mincho" w:hAnsi="MS Mincho"/>
          <w:sz w:val="24"/>
          <w:szCs w:val="24"/>
          <w:rtl w:val="0"/>
        </w:rPr>
        <w:t xml:space="preserve">琴似小学校物品搬送業務ほか４件</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」入札説明書４(6)にて定められております参加資格について、別添のとおり資格内容を満たしていることを報告します。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１　件名</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　琴似小学校物品搬送業務</w:t>
      </w:r>
      <w:r w:rsidDel="00000000" w:rsidR="00000000" w:rsidRPr="00000000">
        <w:rPr>
          <w:rtl w:val="0"/>
        </w:rPr>
      </w:r>
    </w:p>
    <w:p w:rsidR="00000000" w:rsidDel="00000000" w:rsidP="00000000" w:rsidRDefault="00000000" w:rsidRPr="00000000" w14:paraId="00000011">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新琴似北中学校物品搬送業務</w:t>
      </w:r>
    </w:p>
    <w:p w:rsidR="00000000" w:rsidDel="00000000" w:rsidP="00000000" w:rsidRDefault="00000000" w:rsidRPr="00000000" w14:paraId="00000012">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向陵中学校物品搬送業務</w:t>
      </w:r>
    </w:p>
    <w:p w:rsidR="00000000" w:rsidDel="00000000" w:rsidP="00000000" w:rsidRDefault="00000000" w:rsidRPr="00000000" w14:paraId="00000013">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月寒中学校物品搬送業務</w:t>
      </w:r>
    </w:p>
    <w:p w:rsidR="00000000" w:rsidDel="00000000" w:rsidP="00000000" w:rsidRDefault="00000000" w:rsidRPr="00000000" w14:paraId="00000014">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山の手南小学校物品搬送業務</w:t>
      </w:r>
    </w:p>
    <w:p w:rsidR="00000000" w:rsidDel="00000000" w:rsidP="00000000" w:rsidRDefault="00000000" w:rsidRPr="00000000" w14:paraId="00000015">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16">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※入札参加を希望する案件にチェックをつけること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２　入札参加資格（入札説明書４(6)）</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貨物自動車運送事業法に基づく一般貨物自動車運送事業の許可を有する者であること</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widowControl w:val="0"/>
        <w:spacing w:befor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注）　一般貨物自動車運送事業の許可書（写）など、許可を有していることがわかる書類を添付すること。</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p>
    <w:sectPr>
      <w:headerReference r:id="rId7" w:type="default"/>
      <w:pgSz w:h="16838" w:w="11906" w:orient="portrait"/>
      <w:pgMar w:bottom="1418" w:top="1418"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b/76apZQERbxKzSImRE5W3Odtw==">CgMxLjA4AHIhMVU0VnVfYy1udUtZWklQNmJrWFh3YnRjbGFpNTByYjZu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