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樹木１本あたり　　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学校用地内樹木診断調査業務（手稲区）</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tc>
      </w:tr>
    </w:tbl>
    <w:p w:rsidR="00000000" w:rsidDel="00000000" w:rsidP="00000000" w:rsidRDefault="00000000" w:rsidRPr="00000000" w14:paraId="00000029">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