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初期登録手数料　１回線あたり　　金　　　円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利用開始前・利用休止時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　　　　通信料１回線/月あたり　　金　　　円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利用中通信料　１回線/月あたり　　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76" w:lineRule="auto"/>
                    <w:ind w:right="120"/>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モバイルルータ回線提供業務（学校教育用）</w:t>
                  </w:r>
                </w:p>
              </w:tc>
            </w:tr>
          </w:tbl>
          <w:p w:rsidR="00000000" w:rsidDel="00000000" w:rsidP="00000000" w:rsidRDefault="00000000" w:rsidRPr="00000000" w14:paraId="0000000D">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5"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得及びその他関係規定等を遵守し、上記の金額で入札します。</w:t>
            </w:r>
          </w:p>
          <w:p w:rsidR="00000000" w:rsidDel="00000000" w:rsidP="00000000" w:rsidRDefault="00000000" w:rsidRPr="00000000" w14:paraId="00000012">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3">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5">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6">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8">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B">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C">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D">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E">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F">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4">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5">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6">
            <w:pPr>
              <w:spacing w:line="24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tc>
      </w:tr>
    </w:tbl>
    <w:p w:rsidR="00000000" w:rsidDel="00000000" w:rsidP="00000000" w:rsidRDefault="00000000" w:rsidRPr="00000000" w14:paraId="0000002B">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