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ICT機器（2026年度）（ブロック〇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0E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0F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3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令和９年１月29日（金）　</w:t>
      </w:r>
    </w:p>
    <w:p w:rsidR="00000000" w:rsidDel="00000000" w:rsidP="00000000" w:rsidRDefault="00000000" w:rsidRPr="00000000" w14:paraId="00000034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納入準備が完了した際は、その旨を担当課に報告し、その後、担当課の指示に従い、</w:t>
      </w:r>
    </w:p>
    <w:p w:rsidR="00000000" w:rsidDel="00000000" w:rsidP="00000000" w:rsidRDefault="00000000" w:rsidRPr="00000000" w14:paraId="00000035">
      <w:pPr>
        <w:spacing w:line="400" w:lineRule="auto"/>
        <w:ind w:left="252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各更新対象校に納入・設置すること。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Z4UsW0/fRtsUMWDz+KhK/H9Tg==">CgMxLjA4AHIhMTNkYU1qSUM3dWlNYnJ6ZExVbWZOTmZSRllleWN2Qk1v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