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令和７年度学校施設耐力度測定調査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