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令和８年度学校施設耐力度測定調査業務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