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新陵小学校野外彫刻「和」撤去等業務</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