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0" w:tblpY="540"/>
        <w:tblW w:w="9781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8221"/>
        <w:tblGridChange w:id="0">
          <w:tblGrid>
            <w:gridCol w:w="1560"/>
            <w:gridCol w:w="8221"/>
          </w:tblGrid>
        </w:tblGridChange>
      </w:tblGrid>
      <w:tr>
        <w:trPr>
          <w:cantSplit w:val="1"/>
          <w:trHeight w:val="57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質　問　書</w:t>
            </w:r>
          </w:p>
        </w:tc>
      </w:tr>
      <w:tr>
        <w:trPr>
          <w:cantSplit w:val="1"/>
          <w:trHeight w:val="110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あて先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firstLine="235"/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札幌市教育委員会 総務部 生涯学習推進課 担当：佐藤</w:t>
            </w:r>
          </w:p>
          <w:p w:rsidR="00000000" w:rsidDel="00000000" w:rsidP="00000000" w:rsidRDefault="00000000" w:rsidRPr="00000000" w14:paraId="00000006">
            <w:pPr>
              <w:ind w:firstLine="235"/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E-Mail：manabi@city.sapporo.jp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締切日時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firstLine="235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令和８年６月29日（月）17時00分　必着</w:t>
            </w:r>
          </w:p>
        </w:tc>
      </w:tr>
      <w:tr>
        <w:trPr>
          <w:cantSplit w:val="1"/>
          <w:trHeight w:val="45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送付方法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firstLine="235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E-Mailで送付すること。</w:t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ind w:firstLine="235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以下に、質問者に関する情報を記入すること。</w:t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会社名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担当者氏名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ind w:firstLine="235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以下に、質問内容を明確かつ簡潔に記入すること。</w:t>
            </w:r>
          </w:p>
        </w:tc>
      </w:tr>
      <w:tr>
        <w:trPr>
          <w:cantSplit w:val="1"/>
          <w:trHeight w:val="835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firstLine="8941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様式５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247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Arial"/>
  <w:font w:name="BIZ UD明朝 Mediu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GbYVoa7VST6PCkHJGw1hbHbFg==">CgMxLjA4AHIhMVRmbjZPUHJIdVBSb1FKckk3RE13NUNxOHZBNzZBLTVl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