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別紙１　</w:t>
      </w:r>
    </w:p>
    <w:tbl>
      <w:tblPr>
        <w:tblStyle w:val="Table1"/>
        <w:tblW w:w="8809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9"/>
        <w:tblGridChange w:id="0">
          <w:tblGrid>
            <w:gridCol w:w="8809"/>
          </w:tblGrid>
        </w:tblGridChange>
      </w:tblGrid>
      <w:tr>
        <w:trPr>
          <w:cantSplit w:val="0"/>
          <w:trHeight w:val="114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入　札　書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</w:t>
            </w:r>
          </w:p>
          <w:p w:rsidR="00000000" w:rsidDel="00000000" w:rsidP="00000000" w:rsidRDefault="00000000" w:rsidRPr="00000000" w14:paraId="00000007">
            <w:pPr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u w:val="single"/>
                <w:rtl w:val="0"/>
              </w:rPr>
              <w:t xml:space="preserve">入札金額（総価）　　金　　　　　　　　　　　　　　円</w:t>
            </w:r>
          </w:p>
          <w:p w:rsidR="00000000" w:rsidDel="00000000" w:rsidP="00000000" w:rsidRDefault="00000000" w:rsidRPr="00000000" w14:paraId="00000008">
            <w:pPr>
              <w:ind w:left="0" w:right="12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280850162"/>
              <w:tag w:val="goog_rdk_0"/>
            </w:sdtPr>
            <w:sdtContent>
              <w:tbl>
                <w:tblPr>
                  <w:tblStyle w:val="Table2"/>
                  <w:tblW w:w="858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820"/>
                  <w:gridCol w:w="1470"/>
                  <w:gridCol w:w="1815"/>
                  <w:gridCol w:w="2475"/>
                  <w:tblGridChange w:id="0">
                    <w:tblGrid>
                      <w:gridCol w:w="2820"/>
                      <w:gridCol w:w="1470"/>
                      <w:gridCol w:w="1815"/>
                      <w:gridCol w:w="247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帳票種別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予定数量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B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単価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C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予定数量×単価</w:t>
                      </w:r>
                    </w:p>
                  </w:tc>
                </w:tr>
                <w:tr>
                  <w:trPr>
                    <w:cantSplit w:val="0"/>
                    <w:trHeight w:val="586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⑴　連続帳票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370,000件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F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</w:tr>
                <w:tr>
                  <w:trPr>
                    <w:cantSplit w:val="0"/>
                    <w:trHeight w:val="556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MS Mincho" w:cs="MS Mincho" w:eastAsia="MS Mincho" w:hAnsi="MS Mincho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⑵　単票</w:t>
                      </w: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0"/>
                          <w:szCs w:val="20"/>
                          <w:rtl w:val="0"/>
                        </w:rPr>
                        <w:t xml:space="preserve">（経過措置用）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25,000件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</w:tr>
                <w:tr>
                  <w:trPr>
                    <w:cantSplit w:val="0"/>
                    <w:trHeight w:val="586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MS Mincho" w:cs="MS Mincho" w:eastAsia="MS Mincho" w:hAnsi="MS Mincho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⑶　単票</w:t>
                      </w: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18"/>
                          <w:szCs w:val="18"/>
                          <w:rtl w:val="0"/>
                        </w:rPr>
                        <w:t xml:space="preserve">（非・経過措置用）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5,000件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8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right"/>
                        <w:rPr>
                          <w:rFonts w:ascii="MS Mincho" w:cs="MS Mincho" w:eastAsia="MS Mincho" w:hAnsi="MS Minch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MS Mincho" w:cs="MS Mincho" w:eastAsia="MS Mincho" w:hAnsi="MS Mincho"/>
                          <w:sz w:val="22"/>
                          <w:szCs w:val="22"/>
                          <w:rtl w:val="0"/>
                        </w:rPr>
                        <w:t xml:space="preserve">円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9">
            <w:pPr>
              <w:ind w:left="0" w:right="12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0" w:right="0" w:hanging="143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0" w:right="0" w:hanging="1433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　　称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年度敬老優待乗車証帳票（納付書）印字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7" w:right="0" w:firstLine="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及び事後処理業務（年次）</w:t>
            </w:r>
          </w:p>
          <w:p w:rsidR="00000000" w:rsidDel="00000000" w:rsidP="00000000" w:rsidRDefault="00000000" w:rsidRPr="00000000" w14:paraId="0000001D">
            <w:pPr>
              <w:ind w:right="120" w:firstLine="84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120" w:firstLine="84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9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上記の金額で受託したいので、仕様書その他の書類、現場等を熟覧のうえ、札幌市契約規則等を遵守し、入札します。</w:t>
            </w:r>
          </w:p>
          <w:p w:rsidR="00000000" w:rsidDel="00000000" w:rsidP="00000000" w:rsidRDefault="00000000" w:rsidRPr="00000000" w14:paraId="00000020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　　　　　令和　　年　　月　　日</w:t>
            </w:r>
          </w:p>
          <w:p w:rsidR="00000000" w:rsidDel="00000000" w:rsidP="00000000" w:rsidRDefault="00000000" w:rsidRPr="00000000" w14:paraId="00000022">
            <w:pPr>
              <w:ind w:right="120" w:firstLine="546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120" w:firstLine="546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（あて先）札幌市長</w:t>
            </w:r>
          </w:p>
          <w:p w:rsidR="00000000" w:rsidDel="00000000" w:rsidP="00000000" w:rsidRDefault="00000000" w:rsidRPr="00000000" w14:paraId="00000025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right="119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入　札　者　　住　　所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right="119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氏　　名　　　　　　　　　　　　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1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入札代理人　　氏　　名　　　　　　　　　　　　印</w:t>
            </w:r>
          </w:p>
          <w:p w:rsidR="00000000" w:rsidDel="00000000" w:rsidP="00000000" w:rsidRDefault="00000000" w:rsidRPr="00000000" w14:paraId="0000002C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20" w:lineRule="auto"/>
        <w:ind w:left="1197" w:right="88" w:hanging="914"/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備考 １　入札者については、法人その他の団体の場合は、名称及び代表者名を記載すること。</w:t>
      </w:r>
    </w:p>
    <w:p w:rsidR="00000000" w:rsidDel="00000000" w:rsidP="00000000" w:rsidRDefault="00000000" w:rsidRPr="00000000" w14:paraId="0000002F">
      <w:pPr>
        <w:spacing w:line="320" w:lineRule="auto"/>
        <w:ind w:left="1211" w:right="88" w:hanging="1014"/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　　  ２  代理人が入札する場合の訂正は、代理人の印鑑で行うこと（ただし、金額の訂正はできない。）。</w:t>
      </w:r>
    </w:p>
    <w:p w:rsidR="00000000" w:rsidDel="00000000" w:rsidP="00000000" w:rsidRDefault="00000000" w:rsidRPr="00000000" w14:paraId="00000030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　　　　３　代理人が入札するときは、入札者の押印を要しません。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header"/>
    <w:basedOn w:val="a"/>
    <w:link w:val="a5"/>
    <w:rsid w:val="00C3160F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5" w:customStyle="1">
    <w:name w:val="ヘッダー (文字)"/>
    <w:link w:val="a4"/>
    <w:rsid w:val="00C3160F"/>
    <w:rPr>
      <w:kern w:val="2"/>
      <w:sz w:val="21"/>
      <w:szCs w:val="24"/>
    </w:rPr>
  </w:style>
  <w:style w:type="paragraph" w:styleId="a6">
    <w:name w:val="footer"/>
    <w:basedOn w:val="a"/>
    <w:link w:val="a7"/>
    <w:rsid w:val="00C3160F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7" w:customStyle="1">
    <w:name w:val="フッター (文字)"/>
    <w:link w:val="a6"/>
    <w:rsid w:val="00C3160F"/>
    <w:rPr>
      <w:kern w:val="2"/>
      <w:sz w:val="21"/>
      <w:szCs w:val="24"/>
    </w:rPr>
  </w:style>
  <w:style w:type="paragraph" w:styleId="a8">
    <w:name w:val="Closing"/>
    <w:basedOn w:val="a"/>
    <w:link w:val="a9"/>
    <w:rsid w:val="00877740"/>
    <w:pPr>
      <w:jc w:val="right"/>
    </w:pPr>
    <w:rPr>
      <w:rFonts w:ascii="ＭＳ 明朝" w:cs="Courier New" w:hAnsi="Courier New"/>
      <w:sz w:val="24"/>
    </w:rPr>
  </w:style>
  <w:style w:type="character" w:styleId="a9" w:customStyle="1">
    <w:name w:val="結語 (文字)"/>
    <w:link w:val="a8"/>
    <w:rsid w:val="00877740"/>
    <w:rPr>
      <w:rFonts w:ascii="ＭＳ 明朝" w:cs="Courier New" w:hAnsi="Courier New"/>
      <w:kern w:val="2"/>
      <w:sz w:val="24"/>
      <w:szCs w:val="24"/>
    </w:rPr>
  </w:style>
  <w:style w:type="paragraph" w:styleId="aa">
    <w:name w:val="Balloon Text"/>
    <w:basedOn w:val="a"/>
    <w:link w:val="ab"/>
    <w:semiHidden w:val="1"/>
    <w:unhideWhenUsed w:val="1"/>
    <w:rsid w:val="001673D8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semiHidden w:val="1"/>
    <w:rsid w:val="001673D8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Eoro2yVb+gGeDUxEXIlxgFflg==">CgMxLjAaHwoBMBIaChgICVIUChJ0YWJsZS5laTcwc2x5azVjbW04AHIhMU4zRFczYW5XLVozbGRzT0xSaENIOTVoNHB3amtKblFu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2014-12-24T07:40:00Z</dcterms:created>
  <dc:creator>保健福祉局総務部保護指導課</dc:creator>
</cp:coreProperties>
</file>