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593.000000000002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1"/>
        <w:gridCol w:w="3243"/>
        <w:gridCol w:w="2598"/>
        <w:gridCol w:w="3081"/>
        <w:tblGridChange w:id="0">
          <w:tblGrid>
            <w:gridCol w:w="5671"/>
            <w:gridCol w:w="3243"/>
            <w:gridCol w:w="2598"/>
            <w:gridCol w:w="3081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593.000000000002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1"/>
        <w:gridCol w:w="3243"/>
        <w:gridCol w:w="2598"/>
        <w:gridCol w:w="3081"/>
        <w:tblGridChange w:id="0">
          <w:tblGrid>
            <w:gridCol w:w="5671"/>
            <w:gridCol w:w="3243"/>
            <w:gridCol w:w="2598"/>
            <w:gridCol w:w="3081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【留意事項】</w:t>
      </w:r>
    </w:p>
    <w:p w:rsidR="00000000" w:rsidDel="00000000" w:rsidP="00000000" w:rsidRDefault="00000000" w:rsidRPr="00000000" w14:paraId="00000029">
      <w:pPr>
        <w:spacing w:line="360" w:lineRule="auto"/>
        <w:ind w:left="199" w:hanging="19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１　入札告示で示した調達役務と同種の契約実績を記載すること。</w:t>
      </w:r>
    </w:p>
    <w:p w:rsidR="00000000" w:rsidDel="00000000" w:rsidP="00000000" w:rsidRDefault="00000000" w:rsidRPr="00000000" w14:paraId="0000002A">
      <w:pPr>
        <w:spacing w:line="360" w:lineRule="auto"/>
        <w:ind w:left="199" w:hanging="19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２　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過去２年間における札幌市</w:t>
      </w:r>
      <w:r w:rsidDel="00000000" w:rsidR="00000000" w:rsidRPr="00000000">
        <w:rPr>
          <w:sz w:val="20"/>
          <w:szCs w:val="20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2B">
      <w:pPr>
        <w:spacing w:line="360" w:lineRule="auto"/>
        <w:ind w:left="199" w:hanging="19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2C">
      <w:pPr>
        <w:spacing w:line="360" w:lineRule="auto"/>
        <w:ind w:left="199" w:hanging="19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LN1ud2LpK8R8T0nyr3d4noYvQ==">CgMxLjA4AHIhMVB2NWxNVURqRzRKSnNFSjVrUjFEWnhqcHN0RkRlS01f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