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C4CCD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4ACB5CC4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76B2B4A0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0C84DC5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  <w:lang w:eastAsia="zh-CN"/>
        </w:rPr>
      </w:pPr>
      <w:r w:rsidRPr="00E15469">
        <w:rPr>
          <w:rFonts w:ascii="ＭＳ 明朝" w:eastAsia="ＭＳ 明朝" w:hAnsi="ＭＳ 明朝" w:hint="eastAsia"/>
          <w:sz w:val="24"/>
          <w:szCs w:val="24"/>
          <w:lang w:eastAsia="zh-CN"/>
        </w:rPr>
        <w:t>事後審査型一般競争入札参加資格確認申請書</w:t>
      </w:r>
    </w:p>
    <w:p w14:paraId="5F5C4AE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72B2F6B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56B04A36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3A30C5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3A30C5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441BD13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14553" wp14:editId="3BAD66FB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E4A2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6145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1BF4E4A2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A30C5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7A35C50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3A30C5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3A30C5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BD58C0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A695EE0" w14:textId="00DAFF59" w:rsidR="009C267A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087E3E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A30C5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3A30C5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3A30C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4769A718" w14:textId="6D531768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564DE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健康寿命延伸に向けた高齢者施策に係るコールセンター運営業務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3B3C16E4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97C90A4" w14:textId="53161896" w:rsidR="00E571D8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11BA0691" w14:textId="77777777" w:rsidR="00564DE8" w:rsidRPr="00E15469" w:rsidRDefault="00564DE8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51EBE1FE" w14:textId="4D402308" w:rsidR="00E571D8" w:rsidRDefault="00153D80" w:rsidP="00564DE8">
      <w:pPr>
        <w:pStyle w:val="aa"/>
      </w:pPr>
      <w:r w:rsidRPr="00E15469">
        <w:rPr>
          <w:rFonts w:hint="eastAsia"/>
        </w:rPr>
        <w:t>記</w:t>
      </w:r>
    </w:p>
    <w:p w14:paraId="308CC1A6" w14:textId="77777777" w:rsidR="00564DE8" w:rsidRPr="00564DE8" w:rsidRDefault="00564DE8" w:rsidP="00564DE8"/>
    <w:p w14:paraId="60C6A558" w14:textId="77777777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E15469" w:rsidRPr="00E15469" w14:paraId="590A9CF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3FC2199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145D13B9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51CA4D7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14:paraId="01EA40C9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07351F5B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09531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5D6835F1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FA41D1B" w14:textId="77777777" w:rsidTr="00E571D8">
        <w:trPr>
          <w:trHeight w:val="454"/>
        </w:trPr>
        <w:tc>
          <w:tcPr>
            <w:tcW w:w="1448" w:type="dxa"/>
            <w:vAlign w:val="center"/>
          </w:tcPr>
          <w:p w14:paraId="2F78FBEE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4F65A044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08C2437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345C08A" w14:textId="77777777" w:rsidR="00E571D8" w:rsidRDefault="00E571D8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6CC93CD9" w14:textId="6BCA684C" w:rsidR="00E571D8" w:rsidRDefault="00153D80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4F101F73" w14:textId="389351B9" w:rsidR="00564DE8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06B302F9" w14:textId="1C85B8FD" w:rsidR="00564DE8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14:paraId="51169408" w14:textId="77777777" w:rsidR="00564DE8" w:rsidRPr="00E15469" w:rsidRDefault="00564DE8" w:rsidP="00564DE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RPr="00E15469" w14:paraId="62BA42D7" w14:textId="77777777" w:rsidTr="0028244C">
        <w:trPr>
          <w:trHeight w:val="2012"/>
        </w:trPr>
        <w:tc>
          <w:tcPr>
            <w:tcW w:w="9836" w:type="dxa"/>
          </w:tcPr>
          <w:p w14:paraId="40B3AFC0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486A2015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A5D9C7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4489570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99CE7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5A9290D5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3CB20E8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EA314C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D426D" w14:textId="77777777" w:rsidR="0028244C" w:rsidRDefault="0028244C" w:rsidP="00753766">
      <w:r>
        <w:separator/>
      </w:r>
    </w:p>
  </w:endnote>
  <w:endnote w:type="continuationSeparator" w:id="0">
    <w:p w14:paraId="536A2A4B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47F55" w14:textId="77777777" w:rsidR="0028244C" w:rsidRDefault="0028244C" w:rsidP="00753766">
      <w:r>
        <w:separator/>
      </w:r>
    </w:p>
  </w:footnote>
  <w:footnote w:type="continuationSeparator" w:id="0">
    <w:p w14:paraId="54F8FCE5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87E3E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07D3C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A30C5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4DE8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5E410E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1D3D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1F19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D6F0B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892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1D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A1B4EFC"/>
  <w15:docId w15:val="{7DCFE0C9-49B4-4BD4-A823-DEFAD6F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571D8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571D8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71D8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571D8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甲斐 久織</dc:creator>
  <cp:lastModifiedBy>工藤 将</cp:lastModifiedBy>
  <cp:revision>3</cp:revision>
  <cp:lastPrinted>2012-12-26T10:01:00Z</cp:lastPrinted>
  <dcterms:created xsi:type="dcterms:W3CDTF">2024-08-11T23:39:00Z</dcterms:created>
  <dcterms:modified xsi:type="dcterms:W3CDTF">2024-08-14T05:58:00Z</dcterms:modified>
</cp:coreProperties>
</file>