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36AF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36389E">
        <w:rPr>
          <w:rFonts w:asciiTheme="minorEastAsia" w:hAnsiTheme="minorEastAsia" w:cs="Times New Roman" w:hint="eastAsia"/>
          <w:sz w:val="24"/>
          <w:szCs w:val="24"/>
        </w:rPr>
        <w:t>４年２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DC199B">
        <w:rPr>
          <w:rFonts w:asciiTheme="minorEastAsia" w:hAnsiTheme="minorEastAsia" w:cs="Times New Roman" w:hint="eastAsia"/>
          <w:sz w:val="24"/>
          <w:szCs w:val="24"/>
        </w:rPr>
        <w:t>21</w:t>
      </w:r>
      <w:bookmarkStart w:id="0" w:name="_GoBack"/>
      <w:bookmarkEnd w:id="0"/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B40951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札幌市立保育園清掃等業務＜Ｂ</w:t>
      </w:r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9B4CEB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DA45EF">
        <w:trPr>
          <w:trHeight w:val="53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61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55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49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DA45EF">
        <w:trPr>
          <w:trHeight w:val="2012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951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99B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B141CEF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207.松浦　秀倫</cp:lastModifiedBy>
  <cp:revision>8</cp:revision>
  <dcterms:created xsi:type="dcterms:W3CDTF">2020-02-03T07:58:00Z</dcterms:created>
  <dcterms:modified xsi:type="dcterms:W3CDTF">2022-02-18T01:45:00Z</dcterms:modified>
</cp:coreProperties>
</file>