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 w:right="0" w:hanging="239"/>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（様式１</w:t>
      </w:r>
      <w:r w:rsidDel="00000000" w:rsidR="00000000" w:rsidRPr="00000000">
        <w:rPr>
          <w:rFonts w:ascii="MS Mincho" w:cs="MS Mincho" w:eastAsia="MS Mincho" w:hAnsi="MS Mincho"/>
          <w:sz w:val="24"/>
          <w:szCs w:val="24"/>
          <w:rtl w:val="0"/>
        </w:rPr>
        <w:t xml:space="preserve">の２）</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77"/>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（宛先）札幌市長</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39"/>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補助事業者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4"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所在地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4"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法人名称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4"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代表者名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 w:firstLine="4676"/>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（担当者名・連絡先電話番号）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誓約書</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札幌市フリースクール等民間施設事業費補助金を申請し、交付を受けるにあたり、以下のことについて誓約いたします。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札幌市暴力団の排除の推進に関する条例(平成25年条例第６号。以下「暴排条</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例」という。)第２条第１号に規定する暴力団ではないこと。</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暴排条例第２条第２号に規定する暴力団員ではないこと。</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　暴排条例第７条第１項に規定する暴力団関係事業者ではないこと。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　補助事業等の目的等に照らして補助金等の交付を受けることが公益上不適当と　　 認められる法令違反等がないこと。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0" w:hanging="219"/>
        <w:jc w:val="both"/>
        <w:rPr>
          <w:rFonts w:ascii="MS Mincho" w:cs="MS Mincho" w:eastAsia="MS Mincho" w:hAnsi="MS Mincho"/>
          <w:sz w:val="22"/>
          <w:szCs w:val="22"/>
        </w:rPr>
      </w:pPr>
      <w:r w:rsidDel="00000000" w:rsidR="00000000" w:rsidRPr="00000000">
        <w:rPr>
          <w:rtl w:val="0"/>
        </w:rPr>
      </w:r>
    </w:p>
    <w:sectPr>
      <w:footerReference r:id="rId7" w:type="default"/>
      <w:pgSz w:h="16838" w:w="11906" w:orient="portrait"/>
      <w:pgMar w:bottom="1134" w:top="1418" w:left="1418" w:right="1134"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Ot+LoZaKgwTteCkFdf48rQ+maw==">CgMxLjA4AHIhMXBhWVBOYTdMdy1RSFc4NjBUQnVURUhaRUg0ZFdOQktR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