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防火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対象物定期点検業務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dJriHSnlPSe5ofhq4upo5Y5laQ==">CgMxLjA4AHIhMXFWZDI2SDFTQTNSWkdUYk1DeDZuNWFDT291bk5WTWd3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2023-10-18T00:44:00Z</dcterms:created>
  <dc:creator>札幌市財政局管財部</dc:creator>
</cp:coreProperties>
</file>